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6045" w14:textId="77777777" w:rsidR="00DB2ACB" w:rsidRPr="00DB2ACB" w:rsidRDefault="004D0639" w:rsidP="00DB2ACB">
      <w:pPr>
        <w:rPr>
          <w:rFonts w:asciiTheme="majorEastAsia" w:eastAsiaTheme="majorEastAsia" w:hAnsiTheme="majorEastAsia"/>
        </w:rPr>
      </w:pPr>
      <w:r w:rsidRPr="0063061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10253E" wp14:editId="59719E81">
                <wp:simplePos x="0" y="0"/>
                <wp:positionH relativeFrom="column">
                  <wp:posOffset>71120</wp:posOffset>
                </wp:positionH>
                <wp:positionV relativeFrom="paragraph">
                  <wp:posOffset>127635</wp:posOffset>
                </wp:positionV>
                <wp:extent cx="6000750" cy="1676400"/>
                <wp:effectExtent l="0" t="0" r="19050" b="1905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67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A1A82" w14:textId="08CCCDFA" w:rsidR="00822642" w:rsidRPr="00676242" w:rsidRDefault="00BA3807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1756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８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年度中学校新１年生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・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義務教育学校新７年生</w:t>
                            </w:r>
                            <w:r w:rsidR="00822642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の保護者の皆様へ</w:t>
                            </w:r>
                          </w:p>
                          <w:p w14:paraId="6B77AB1D" w14:textId="77777777" w:rsidR="00822642" w:rsidRPr="00676242" w:rsidRDefault="00822642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7624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　　　　　　　　　　　　　</w:t>
                            </w:r>
                            <w:r w:rsidR="00145B22" w:rsidRPr="0067624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67624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伊豆市教育委員会</w:t>
                            </w:r>
                          </w:p>
                          <w:p w14:paraId="68EC7916" w14:textId="77777777" w:rsidR="00822642" w:rsidRPr="00676242" w:rsidRDefault="00C52DEB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就学援助費</w:t>
                            </w:r>
                            <w:r w:rsidR="00EB3A63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E0D23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(</w:t>
                            </w:r>
                            <w:r w:rsidR="00822642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新入学準備</w:t>
                            </w:r>
                            <w:r w:rsidR="00EE19AD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費</w:t>
                            </w:r>
                            <w:r w:rsidR="005E0D23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)</w:t>
                            </w:r>
                            <w:r w:rsidR="00822642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の入学前支給のご案内</w:t>
                            </w:r>
                          </w:p>
                          <w:p w14:paraId="52EE1D14" w14:textId="2248AB0A" w:rsidR="00381DD8" w:rsidRPr="00676242" w:rsidRDefault="00BA3807" w:rsidP="008226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市では令和</w:t>
                            </w:r>
                            <w:r w:rsidR="001756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="004D0639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年度に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中学校に入学または義務教育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学校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７年生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進級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される</w:t>
                            </w:r>
                            <w:r w:rsidR="004D0639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お子さんがいらっ</w:t>
                            </w:r>
                          </w:p>
                          <w:p w14:paraId="13DE6B2D" w14:textId="77777777" w:rsidR="003260EB" w:rsidRPr="00676242" w:rsidRDefault="004D0639" w:rsidP="00381DD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しゃるご家庭で、経済的</w:t>
                            </w:r>
                            <w:r w:rsidR="007C25AE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="00F12674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お困りの保護者の方に新入学準備金の支給を</w:t>
                            </w:r>
                            <w:r w:rsidR="00822B06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ご入学前の</w:t>
                            </w:r>
                            <w:r w:rsidR="00381DD8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="00191E2B"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月に行います。</w:t>
                            </w:r>
                          </w:p>
                          <w:p w14:paraId="56C247D5" w14:textId="77777777" w:rsidR="00191E2B" w:rsidRPr="00676242" w:rsidRDefault="00191E2B" w:rsidP="00EF53EB">
                            <w:pPr>
                              <w:ind w:leftChars="100" w:left="21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詳しくは、以下のとおりとなります。</w:t>
                            </w:r>
                          </w:p>
                          <w:p w14:paraId="764A8FD7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7D26AA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410F77" w14:textId="77777777" w:rsid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3FB1B8D" w14:textId="77777777" w:rsidR="00822642" w:rsidRPr="00822642" w:rsidRDefault="00822642" w:rsidP="00822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0253E" id="正方形/長方形 2" o:spid="_x0000_s1026" style="position:absolute;left:0;text-align:left;margin-left:5.6pt;margin-top:10.05pt;width:472.5pt;height:13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" fillcolor="#eeece1 [3214]" strokecolor="#243f60 [1604]" strokeweight="2pt">
                <v:textbox>
                  <w:txbxContent>
                    <w:p w14:paraId="131A1A82" w14:textId="08CCCDFA" w:rsidR="00822642" w:rsidRPr="00676242" w:rsidRDefault="00BA3807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1756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８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年度中学校新１年生</w:t>
                      </w:r>
                      <w:r w:rsidR="00381DD8" w:rsidRPr="0067624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・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義務教育学校新７年生</w:t>
                      </w:r>
                      <w:r w:rsidR="00822642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の保護者の皆様へ</w:t>
                      </w:r>
                    </w:p>
                    <w:p w14:paraId="6B77AB1D" w14:textId="77777777" w:rsidR="00822642" w:rsidRPr="00676242" w:rsidRDefault="00822642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76242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　　　　　　　　　　　　　</w:t>
                      </w:r>
                      <w:r w:rsidR="00145B22" w:rsidRPr="00676242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67624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伊豆市教育委員会</w:t>
                      </w:r>
                    </w:p>
                    <w:p w14:paraId="68EC7916" w14:textId="77777777" w:rsidR="00822642" w:rsidRPr="00676242" w:rsidRDefault="00C52DEB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  <w:r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就学援助費</w:t>
                      </w:r>
                      <w:r w:rsidR="00EB3A63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5E0D23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(</w:t>
                      </w:r>
                      <w:r w:rsidR="00822642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新入学準備</w:t>
                      </w:r>
                      <w:r w:rsidR="00EE19AD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費</w:t>
                      </w:r>
                      <w:r w:rsidR="005E0D23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)</w:t>
                      </w:r>
                      <w:r w:rsidR="00822642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の入学前支給のご案内</w:t>
                      </w:r>
                    </w:p>
                    <w:p w14:paraId="52EE1D14" w14:textId="2248AB0A" w:rsidR="00381DD8" w:rsidRPr="00676242" w:rsidRDefault="00BA3807" w:rsidP="0082264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市では令和</w:t>
                      </w:r>
                      <w:r w:rsidR="0017563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８</w:t>
                      </w:r>
                      <w:r w:rsidR="004D0639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年度に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中学校に入学または義務教育</w:t>
                      </w:r>
                      <w:r w:rsidR="00381DD8" w:rsidRPr="00676242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学校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７年生</w:t>
                      </w:r>
                      <w:r w:rsidR="00381DD8" w:rsidRPr="00676242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に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進級</w:t>
                      </w:r>
                      <w:r w:rsidR="00381DD8" w:rsidRPr="00676242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される</w:t>
                      </w:r>
                      <w:r w:rsidR="004D0639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お子さんがいらっ</w:t>
                      </w:r>
                    </w:p>
                    <w:p w14:paraId="13DE6B2D" w14:textId="77777777" w:rsidR="003260EB" w:rsidRPr="00676242" w:rsidRDefault="004D0639" w:rsidP="00381DD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しゃるご家庭で、経済的</w:t>
                      </w:r>
                      <w:r w:rsidR="007C25AE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に</w:t>
                      </w:r>
                      <w:r w:rsidR="00F12674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お困りの保護者の方に新入学準備金の支給を</w:t>
                      </w:r>
                      <w:r w:rsidR="00822B06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ご入学前の</w:t>
                      </w:r>
                      <w:r w:rsidR="00381DD8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３</w:t>
                      </w:r>
                      <w:r w:rsidR="00191E2B"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月に行います。</w:t>
                      </w:r>
                    </w:p>
                    <w:p w14:paraId="56C247D5" w14:textId="77777777" w:rsidR="00191E2B" w:rsidRPr="00676242" w:rsidRDefault="00191E2B" w:rsidP="00EF53EB">
                      <w:pPr>
                        <w:ind w:leftChars="100" w:left="210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詳しくは、以下のとおりとなります。</w:t>
                      </w:r>
                    </w:p>
                    <w:p w14:paraId="764A8FD7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7D26AA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410F77" w14:textId="77777777" w:rsid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3FB1B8D" w14:textId="77777777" w:rsidR="00822642" w:rsidRPr="00822642" w:rsidRDefault="00822642" w:rsidP="008226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57D34A5" w14:textId="77777777" w:rsidR="00DB2ACB" w:rsidRPr="00630615" w:rsidRDefault="00822642" w:rsidP="00DB2ACB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</w:rPr>
      </w:pPr>
      <w:r w:rsidRPr="00630615">
        <w:rPr>
          <w:rFonts w:asciiTheme="majorEastAsia" w:eastAsiaTheme="majorEastAsia" w:hAnsiTheme="majorEastAsia" w:hint="eastAsia"/>
          <w:b/>
        </w:rPr>
        <w:t>支給の対象となる方</w:t>
      </w:r>
    </w:p>
    <w:p w14:paraId="6F598843" w14:textId="77777777" w:rsidR="00DB2ACB" w:rsidRDefault="00DB2ACB" w:rsidP="00DB2ACB">
      <w:pPr>
        <w:pStyle w:val="a3"/>
        <w:ind w:leftChars="0" w:left="360"/>
        <w:rPr>
          <w:rFonts w:asciiTheme="majorEastAsia" w:eastAsiaTheme="majorEastAsia" w:hAnsiTheme="majorEastAsia"/>
        </w:rPr>
      </w:pPr>
      <w:r w:rsidRPr="00DB2ACB">
        <w:rPr>
          <w:rFonts w:asciiTheme="majorEastAsia" w:eastAsiaTheme="majorEastAsia" w:hAnsiTheme="majorEastAsia" w:hint="eastAsia"/>
        </w:rPr>
        <w:t>以下の</w:t>
      </w:r>
      <w:r>
        <w:rPr>
          <w:rFonts w:asciiTheme="majorEastAsia" w:eastAsiaTheme="majorEastAsia" w:hAnsiTheme="majorEastAsia" w:hint="eastAsia"/>
        </w:rPr>
        <w:t>条件にすべて該当する方が対象となります。</w:t>
      </w:r>
    </w:p>
    <w:p w14:paraId="58CD68E0" w14:textId="719A04C3" w:rsidR="00DC61B6" w:rsidRPr="00676242" w:rsidRDefault="00743C62" w:rsidP="00743C62">
      <w:pPr>
        <w:pStyle w:val="a3"/>
        <w:ind w:leftChars="0" w:left="360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・伊豆市内の学校に通学している児童で、</w:t>
      </w:r>
      <w:r w:rsidR="00822B06" w:rsidRPr="00676242">
        <w:rPr>
          <w:rFonts w:asciiTheme="majorEastAsia" w:eastAsiaTheme="majorEastAsia" w:hAnsiTheme="majorEastAsia" w:hint="eastAsia"/>
          <w:b/>
          <w:color w:val="000000" w:themeColor="text1"/>
        </w:rPr>
        <w:t>令和</w:t>
      </w:r>
      <w:r w:rsidR="0017563A">
        <w:rPr>
          <w:rFonts w:asciiTheme="majorEastAsia" w:eastAsiaTheme="majorEastAsia" w:hAnsiTheme="majorEastAsia" w:hint="eastAsia"/>
          <w:b/>
          <w:color w:val="000000" w:themeColor="text1"/>
        </w:rPr>
        <w:t>７</w:t>
      </w:r>
      <w:r w:rsidR="00DC61B6" w:rsidRPr="00676242">
        <w:rPr>
          <w:rFonts w:asciiTheme="majorEastAsia" w:eastAsiaTheme="majorEastAsia" w:hAnsiTheme="majorEastAsia" w:hint="eastAsia"/>
          <w:b/>
          <w:color w:val="000000" w:themeColor="text1"/>
        </w:rPr>
        <w:t>年度就学援助費の認定基準で、準要保護の基準に該当する方</w:t>
      </w:r>
      <w:r w:rsidR="001E7D02" w:rsidRPr="00676242">
        <w:rPr>
          <w:rFonts w:asciiTheme="majorEastAsia" w:eastAsiaTheme="majorEastAsia" w:hAnsiTheme="majorEastAsia" w:hint="eastAsia"/>
          <w:b/>
          <w:color w:val="000000" w:themeColor="text1"/>
        </w:rPr>
        <w:t>（裏面参照）</w:t>
      </w:r>
    </w:p>
    <w:p w14:paraId="5B3D4100" w14:textId="77777777" w:rsidR="00630615" w:rsidRPr="00676242" w:rsidRDefault="00630615" w:rsidP="00630615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申請方法・申請時期</w:t>
      </w:r>
    </w:p>
    <w:p w14:paraId="57F37EDB" w14:textId="73A760DF" w:rsidR="005F61F7" w:rsidRPr="00676242" w:rsidRDefault="00743C62" w:rsidP="00E25157">
      <w:pPr>
        <w:pStyle w:val="a3"/>
        <w:ind w:leftChars="200" w:left="631" w:hangingChars="100" w:hanging="211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・</w:t>
      </w:r>
      <w:r w:rsidR="00822B06" w:rsidRPr="00676242">
        <w:rPr>
          <w:rFonts w:asciiTheme="majorEastAsia" w:eastAsiaTheme="majorEastAsia" w:hAnsiTheme="majorEastAsia" w:hint="eastAsia"/>
          <w:b/>
          <w:color w:val="000000" w:themeColor="text1"/>
        </w:rPr>
        <w:t>「令和</w:t>
      </w:r>
      <w:r w:rsidR="0017563A">
        <w:rPr>
          <w:rFonts w:asciiTheme="majorEastAsia" w:eastAsiaTheme="majorEastAsia" w:hAnsiTheme="majorEastAsia" w:hint="eastAsia"/>
          <w:b/>
          <w:color w:val="000000" w:themeColor="text1"/>
        </w:rPr>
        <w:t>７</w:t>
      </w: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年度就学援助費受給資格認定兼交付申請書」</w:t>
      </w:r>
      <w:r w:rsidR="00F266CD">
        <w:rPr>
          <w:rFonts w:asciiTheme="majorEastAsia" w:eastAsiaTheme="majorEastAsia" w:hAnsiTheme="majorEastAsia" w:hint="eastAsia"/>
          <w:b/>
          <w:color w:val="000000" w:themeColor="text1"/>
        </w:rPr>
        <w:t>に必要事項をご記入の上、お子さんが通学している学校の事務室へ提出</w:t>
      </w: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して下さい。</w:t>
      </w:r>
    </w:p>
    <w:p w14:paraId="335679F1" w14:textId="77777777" w:rsidR="005F61F7" w:rsidRPr="00676242" w:rsidRDefault="00743C62" w:rsidP="00743C62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>・申請用紙は各学校にあります。</w:t>
      </w:r>
    </w:p>
    <w:p w14:paraId="1790D8FC" w14:textId="77777777" w:rsidR="00743C62" w:rsidRPr="00676242" w:rsidRDefault="00743C62" w:rsidP="00743C62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>・１</w:t>
      </w:r>
      <w:r w:rsidR="00AB42F1">
        <w:rPr>
          <w:rFonts w:asciiTheme="majorEastAsia" w:eastAsiaTheme="majorEastAsia" w:hAnsiTheme="majorEastAsia" w:hint="eastAsia"/>
          <w:color w:val="000000" w:themeColor="text1"/>
        </w:rPr>
        <w:t>２</w:t>
      </w:r>
      <w:r w:rsidRPr="00676242">
        <w:rPr>
          <w:rFonts w:asciiTheme="majorEastAsia" w:eastAsiaTheme="majorEastAsia" w:hAnsiTheme="majorEastAsia" w:hint="eastAsia"/>
          <w:color w:val="000000" w:themeColor="text1"/>
        </w:rPr>
        <w:t>月までに申請した場合は、３月に就学援助費に上乗せして支給します。</w:t>
      </w:r>
    </w:p>
    <w:p w14:paraId="2AE10B7F" w14:textId="77777777" w:rsidR="00DC6DDF" w:rsidRPr="00676242" w:rsidRDefault="00DC6DDF" w:rsidP="00DC6DD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支給額・支給月等</w:t>
      </w:r>
    </w:p>
    <w:p w14:paraId="1682D9B6" w14:textId="77777777" w:rsidR="00DC6DDF" w:rsidRPr="00676242" w:rsidRDefault="00DC6DDF" w:rsidP="0011121D">
      <w:pPr>
        <w:pStyle w:val="a3"/>
        <w:ind w:leftChars="0" w:left="360" w:firstLineChars="100" w:firstLine="317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  <w:spacing w:val="53"/>
          <w:kern w:val="0"/>
          <w:fitText w:val="844" w:id="1775460352"/>
        </w:rPr>
        <w:t>支給</w:t>
      </w:r>
      <w:r w:rsidRPr="00676242">
        <w:rPr>
          <w:rFonts w:asciiTheme="majorEastAsia" w:eastAsiaTheme="majorEastAsia" w:hAnsiTheme="majorEastAsia" w:hint="eastAsia"/>
          <w:b/>
          <w:color w:val="000000" w:themeColor="text1"/>
          <w:kern w:val="0"/>
          <w:fitText w:val="844" w:id="1775460352"/>
        </w:rPr>
        <w:t>額</w:t>
      </w:r>
      <w:r w:rsidR="00743C62" w:rsidRPr="00676242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６</w:t>
      </w:r>
      <w:r w:rsidR="005444EC">
        <w:rPr>
          <w:rFonts w:asciiTheme="majorEastAsia" w:eastAsiaTheme="majorEastAsia" w:hAnsiTheme="majorEastAsia" w:hint="eastAsia"/>
          <w:b/>
          <w:color w:val="000000" w:themeColor="text1"/>
        </w:rPr>
        <w:t>３</w:t>
      </w:r>
      <w:r w:rsidR="00743C62" w:rsidRPr="00676242">
        <w:rPr>
          <w:rFonts w:asciiTheme="majorEastAsia" w:eastAsiaTheme="majorEastAsia" w:hAnsiTheme="majorEastAsia" w:hint="eastAsia"/>
          <w:b/>
          <w:color w:val="000000" w:themeColor="text1"/>
        </w:rPr>
        <w:t>，０００</w:t>
      </w:r>
      <w:r w:rsidR="00D00A66" w:rsidRPr="00676242">
        <w:rPr>
          <w:rFonts w:asciiTheme="majorEastAsia" w:eastAsiaTheme="majorEastAsia" w:hAnsiTheme="majorEastAsia" w:hint="eastAsia"/>
          <w:b/>
          <w:color w:val="000000" w:themeColor="text1"/>
        </w:rPr>
        <w:t>円(定額)</w:t>
      </w:r>
    </w:p>
    <w:p w14:paraId="7BC50F0A" w14:textId="6102FF0E" w:rsidR="0017563A" w:rsidRDefault="00D00A66" w:rsidP="0017563A">
      <w:pPr>
        <w:pStyle w:val="a3"/>
        <w:ind w:leftChars="0" w:left="360" w:firstLineChars="150" w:firstLine="316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支給</w:t>
      </w:r>
      <w:r w:rsidR="001378E0" w:rsidRPr="00676242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時期</w:t>
      </w:r>
      <w:r w:rsidR="001378E0" w:rsidRPr="00676242">
        <w:rPr>
          <w:rFonts w:asciiTheme="majorEastAsia" w:eastAsiaTheme="majorEastAsia" w:hAnsiTheme="majorEastAsia" w:hint="eastAsia"/>
          <w:b/>
          <w:color w:val="000000" w:themeColor="text1"/>
        </w:rPr>
        <w:t xml:space="preserve">　　令和</w:t>
      </w:r>
      <w:r w:rsidR="00E31364">
        <w:rPr>
          <w:rFonts w:asciiTheme="majorEastAsia" w:eastAsiaTheme="majorEastAsia" w:hAnsiTheme="majorEastAsia" w:hint="eastAsia"/>
          <w:b/>
          <w:color w:val="000000" w:themeColor="text1"/>
        </w:rPr>
        <w:t>８</w:t>
      </w:r>
      <w:r w:rsidR="00743C62" w:rsidRPr="00676242">
        <w:rPr>
          <w:rFonts w:asciiTheme="majorEastAsia" w:eastAsiaTheme="majorEastAsia" w:hAnsiTheme="majorEastAsia" w:hint="eastAsia"/>
          <w:b/>
          <w:color w:val="000000" w:themeColor="text1"/>
        </w:rPr>
        <w:t>年３</w:t>
      </w: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月</w:t>
      </w:r>
      <w:r w:rsidR="009D1F8B" w:rsidRPr="00676242">
        <w:rPr>
          <w:rFonts w:asciiTheme="majorEastAsia" w:eastAsiaTheme="majorEastAsia" w:hAnsiTheme="majorEastAsia" w:hint="eastAsia"/>
          <w:b/>
          <w:color w:val="000000" w:themeColor="text1"/>
        </w:rPr>
        <w:t>(予定)</w:t>
      </w:r>
    </w:p>
    <w:p w14:paraId="1687A3C5" w14:textId="3FF381BD" w:rsidR="009D1F8B" w:rsidRPr="00676242" w:rsidRDefault="009D1F8B" w:rsidP="0017563A">
      <w:pPr>
        <w:pStyle w:val="a3"/>
        <w:ind w:leftChars="0" w:left="360" w:firstLineChars="150" w:firstLine="316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 xml:space="preserve">支給方法　</w:t>
      </w:r>
      <w:r w:rsidR="00743C62" w:rsidRPr="00676242">
        <w:rPr>
          <w:rFonts w:asciiTheme="majorEastAsia" w:eastAsiaTheme="majorEastAsia" w:hAnsiTheme="majorEastAsia" w:hint="eastAsia"/>
          <w:b/>
          <w:color w:val="000000" w:themeColor="text1"/>
        </w:rPr>
        <w:t xml:space="preserve">　各学校を通じて支給します</w:t>
      </w:r>
    </w:p>
    <w:p w14:paraId="6CA28CD0" w14:textId="77777777" w:rsidR="00DF1972" w:rsidRPr="00676242" w:rsidRDefault="00DF1972" w:rsidP="009D1F8B">
      <w:pPr>
        <w:rPr>
          <w:rFonts w:asciiTheme="majorEastAsia" w:eastAsiaTheme="majorEastAsia" w:hAnsiTheme="majorEastAsia"/>
          <w:b/>
          <w:color w:val="000000" w:themeColor="text1"/>
        </w:rPr>
      </w:pPr>
    </w:p>
    <w:p w14:paraId="3300F602" w14:textId="77777777" w:rsidR="009D1F8B" w:rsidRPr="00676242" w:rsidRDefault="00E636A1" w:rsidP="009D1F8B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>注意事項</w:t>
      </w:r>
    </w:p>
    <w:p w14:paraId="46EA7AAD" w14:textId="4D81D1A7" w:rsidR="002F1F72" w:rsidRPr="00676242" w:rsidRDefault="002F1F72" w:rsidP="002F1F72">
      <w:pPr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Pr="00676242">
        <w:rPr>
          <w:rFonts w:asciiTheme="majorEastAsia" w:eastAsiaTheme="majorEastAsia" w:hAnsiTheme="majorEastAsia" w:hint="eastAsia"/>
          <w:color w:val="000000" w:themeColor="text1"/>
        </w:rPr>
        <w:t>・今回の</w:t>
      </w:r>
      <w:r w:rsidR="00743C62" w:rsidRPr="00676242">
        <w:rPr>
          <w:rFonts w:asciiTheme="majorEastAsia" w:eastAsiaTheme="majorEastAsia" w:hAnsiTheme="majorEastAsia" w:hint="eastAsia"/>
          <w:color w:val="000000" w:themeColor="text1"/>
        </w:rPr>
        <w:t>就学援助費</w:t>
      </w:r>
      <w:r w:rsidRPr="00676242">
        <w:rPr>
          <w:rFonts w:asciiTheme="majorEastAsia" w:eastAsiaTheme="majorEastAsia" w:hAnsiTheme="majorEastAsia" w:hint="eastAsia"/>
          <w:color w:val="000000" w:themeColor="text1"/>
        </w:rPr>
        <w:t>の審査は「令和</w:t>
      </w:r>
      <w:r w:rsidR="0017563A">
        <w:rPr>
          <w:rFonts w:asciiTheme="majorEastAsia" w:eastAsiaTheme="majorEastAsia" w:hAnsiTheme="majorEastAsia" w:hint="eastAsia"/>
          <w:color w:val="000000" w:themeColor="text1"/>
        </w:rPr>
        <w:t>７</w:t>
      </w:r>
      <w:r w:rsidRPr="00676242">
        <w:rPr>
          <w:rFonts w:asciiTheme="majorEastAsia" w:eastAsiaTheme="majorEastAsia" w:hAnsiTheme="majorEastAsia" w:hint="eastAsia"/>
          <w:color w:val="000000" w:themeColor="text1"/>
        </w:rPr>
        <w:t>年度就学援助制度」の基準で行います。</w:t>
      </w:r>
    </w:p>
    <w:p w14:paraId="2C71116C" w14:textId="77777777" w:rsidR="00DF0EAA" w:rsidRPr="00676242" w:rsidRDefault="002F1F72" w:rsidP="002F1F72">
      <w:pPr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405F40">
        <w:rPr>
          <w:rFonts w:asciiTheme="majorEastAsia" w:eastAsiaTheme="majorEastAsia" w:hAnsiTheme="majorEastAsia" w:hint="eastAsia"/>
          <w:color w:val="000000" w:themeColor="text1"/>
        </w:rPr>
        <w:t>継続して</w:t>
      </w:r>
      <w:r w:rsidR="00DF0EAA" w:rsidRPr="00676242">
        <w:rPr>
          <w:rFonts w:asciiTheme="majorEastAsia" w:eastAsiaTheme="majorEastAsia" w:hAnsiTheme="majorEastAsia" w:hint="eastAsia"/>
          <w:color w:val="000000" w:themeColor="text1"/>
        </w:rPr>
        <w:t>援助を受けるためには、３月に継続申請の手続きが必要</w:t>
      </w:r>
      <w:r w:rsidR="00FF3645" w:rsidRPr="00676242">
        <w:rPr>
          <w:rFonts w:asciiTheme="majorEastAsia" w:eastAsiaTheme="majorEastAsia" w:hAnsiTheme="majorEastAsia" w:hint="eastAsia"/>
          <w:color w:val="000000" w:themeColor="text1"/>
        </w:rPr>
        <w:t>になります。</w:t>
      </w:r>
      <w:r w:rsidR="00DF0EAA" w:rsidRPr="00676242">
        <w:rPr>
          <w:rFonts w:asciiTheme="majorEastAsia" w:eastAsiaTheme="majorEastAsia" w:hAnsiTheme="majorEastAsia" w:hint="eastAsia"/>
          <w:color w:val="000000" w:themeColor="text1"/>
        </w:rPr>
        <w:t>通学先の学校よ</w:t>
      </w:r>
    </w:p>
    <w:p w14:paraId="08B61628" w14:textId="6DE229E7" w:rsidR="00DF0EAA" w:rsidRPr="00676242" w:rsidRDefault="00DF0EAA" w:rsidP="00FF3645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>り案内がありますので、手続きをして下さい。</w:t>
      </w:r>
      <w:r w:rsidR="00405F40">
        <w:rPr>
          <w:rFonts w:asciiTheme="majorEastAsia" w:eastAsiaTheme="majorEastAsia" w:hAnsiTheme="majorEastAsia" w:hint="eastAsia"/>
          <w:color w:val="000000" w:themeColor="text1"/>
        </w:rPr>
        <w:t>新年度は</w:t>
      </w:r>
      <w:r w:rsidR="002F1F72" w:rsidRPr="00676242">
        <w:rPr>
          <w:rFonts w:asciiTheme="majorEastAsia" w:eastAsiaTheme="majorEastAsia" w:hAnsiTheme="majorEastAsia" w:hint="eastAsia"/>
          <w:color w:val="000000" w:themeColor="text1"/>
        </w:rPr>
        <w:t>「令和</w:t>
      </w:r>
      <w:r w:rsidR="0017563A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2F1F72" w:rsidRPr="00676242">
        <w:rPr>
          <w:rFonts w:asciiTheme="majorEastAsia" w:eastAsiaTheme="majorEastAsia" w:hAnsiTheme="majorEastAsia" w:hint="eastAsia"/>
          <w:color w:val="000000" w:themeColor="text1"/>
        </w:rPr>
        <w:t>年度就学援助制度」の審査基準に</w:t>
      </w:r>
    </w:p>
    <w:p w14:paraId="4C7CBFAB" w14:textId="77777777" w:rsidR="002F1F72" w:rsidRPr="00676242" w:rsidRDefault="002F1F72" w:rsidP="00FF3645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>よりますので、審査結果が</w:t>
      </w:r>
      <w:r w:rsidR="00FF3645" w:rsidRPr="00676242">
        <w:rPr>
          <w:rFonts w:asciiTheme="majorEastAsia" w:eastAsiaTheme="majorEastAsia" w:hAnsiTheme="majorEastAsia" w:hint="eastAsia"/>
          <w:color w:val="000000" w:themeColor="text1"/>
        </w:rPr>
        <w:t>変わる場合があります。</w:t>
      </w:r>
    </w:p>
    <w:p w14:paraId="68D1D35E" w14:textId="69ABBACF" w:rsidR="009D1F8B" w:rsidRPr="00676242" w:rsidRDefault="00D963D6" w:rsidP="001F4A2B">
      <w:pPr>
        <w:ind w:left="420" w:hangingChars="200" w:hanging="420"/>
        <w:rPr>
          <w:rFonts w:asciiTheme="majorEastAsia" w:eastAsiaTheme="majorEastAsia" w:hAnsiTheme="majorEastAsia"/>
          <w:color w:val="000000" w:themeColor="text1"/>
          <w:u w:val="single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FF3645" w:rsidRPr="00676242">
        <w:rPr>
          <w:rFonts w:asciiTheme="majorEastAsia" w:eastAsiaTheme="majorEastAsia" w:hAnsiTheme="majorEastAsia" w:hint="eastAsia"/>
          <w:color w:val="000000" w:themeColor="text1"/>
          <w:u w:val="single"/>
        </w:rPr>
        <w:t>今回の入学準備金の支給を受けた方につきましては、「令和</w:t>
      </w:r>
      <w:r w:rsidR="0017563A">
        <w:rPr>
          <w:rFonts w:asciiTheme="majorEastAsia" w:eastAsiaTheme="majorEastAsia" w:hAnsiTheme="majorEastAsia" w:hint="eastAsia"/>
          <w:color w:val="000000" w:themeColor="text1"/>
          <w:u w:val="single"/>
        </w:rPr>
        <w:t>８</w:t>
      </w:r>
      <w:r w:rsidR="009D1F8B" w:rsidRPr="00676242">
        <w:rPr>
          <w:rFonts w:asciiTheme="majorEastAsia" w:eastAsiaTheme="majorEastAsia" w:hAnsiTheme="majorEastAsia" w:hint="eastAsia"/>
          <w:color w:val="000000" w:themeColor="text1"/>
          <w:u w:val="single"/>
        </w:rPr>
        <w:t>年度就学援助</w:t>
      </w:r>
      <w:r w:rsidR="00DF3F65" w:rsidRPr="00676242">
        <w:rPr>
          <w:rFonts w:asciiTheme="majorEastAsia" w:eastAsiaTheme="majorEastAsia" w:hAnsiTheme="majorEastAsia" w:hint="eastAsia"/>
          <w:color w:val="000000" w:themeColor="text1"/>
          <w:u w:val="single"/>
        </w:rPr>
        <w:t>費</w:t>
      </w:r>
      <w:r w:rsidR="009D1F8B" w:rsidRPr="00676242">
        <w:rPr>
          <w:rFonts w:asciiTheme="majorEastAsia" w:eastAsiaTheme="majorEastAsia" w:hAnsiTheme="majorEastAsia" w:hint="eastAsia"/>
          <w:color w:val="000000" w:themeColor="text1"/>
          <w:u w:val="single"/>
        </w:rPr>
        <w:t>」の「新入学学用品費等」は対象となりません。</w:t>
      </w:r>
    </w:p>
    <w:p w14:paraId="54A6AB98" w14:textId="3FDF9B0B" w:rsidR="009D1F8B" w:rsidRPr="00676242" w:rsidRDefault="009D1F8B" w:rsidP="008D0AAB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・</w:t>
      </w:r>
      <w:r w:rsidR="001378E0" w:rsidRPr="0067624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17563A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291D14" w:rsidRPr="00676242">
        <w:rPr>
          <w:rFonts w:asciiTheme="majorEastAsia" w:eastAsiaTheme="majorEastAsia" w:hAnsiTheme="majorEastAsia" w:hint="eastAsia"/>
          <w:color w:val="000000" w:themeColor="text1"/>
        </w:rPr>
        <w:t>年４月以降</w:t>
      </w:r>
      <w:r w:rsidR="00D47771" w:rsidRPr="00676242">
        <w:rPr>
          <w:rFonts w:asciiTheme="majorEastAsia" w:eastAsiaTheme="majorEastAsia" w:hAnsiTheme="majorEastAsia" w:hint="eastAsia"/>
          <w:color w:val="000000" w:themeColor="text1"/>
        </w:rPr>
        <w:t>転出</w:t>
      </w:r>
      <w:r w:rsidR="003E5B1F" w:rsidRPr="00676242">
        <w:rPr>
          <w:rFonts w:asciiTheme="majorEastAsia" w:eastAsiaTheme="majorEastAsia" w:hAnsiTheme="majorEastAsia" w:hint="eastAsia"/>
          <w:color w:val="000000" w:themeColor="text1"/>
        </w:rPr>
        <w:t>されましても、新入学準備金の返還を求めませんが</w:t>
      </w:r>
      <w:r w:rsidR="008D0AAB" w:rsidRPr="00676242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3E5B1F" w:rsidRPr="00676242">
        <w:rPr>
          <w:rFonts w:asciiTheme="majorEastAsia" w:eastAsiaTheme="majorEastAsia" w:hAnsiTheme="majorEastAsia" w:hint="eastAsia"/>
          <w:color w:val="000000" w:themeColor="text1"/>
        </w:rPr>
        <w:t>転出先自治体には本市で新入学準備金の入学</w:t>
      </w:r>
      <w:r w:rsidR="00F266CD">
        <w:rPr>
          <w:rFonts w:asciiTheme="majorEastAsia" w:eastAsiaTheme="majorEastAsia" w:hAnsiTheme="majorEastAsia" w:hint="eastAsia"/>
          <w:color w:val="000000" w:themeColor="text1"/>
        </w:rPr>
        <w:t>前</w:t>
      </w:r>
      <w:r w:rsidR="003E5B1F" w:rsidRPr="00676242">
        <w:rPr>
          <w:rFonts w:asciiTheme="majorEastAsia" w:eastAsiaTheme="majorEastAsia" w:hAnsiTheme="majorEastAsia" w:hint="eastAsia"/>
          <w:color w:val="000000" w:themeColor="text1"/>
        </w:rPr>
        <w:t>支給を行った旨を通知いたします。</w:t>
      </w:r>
    </w:p>
    <w:p w14:paraId="1911B605" w14:textId="77777777" w:rsidR="001B7EC6" w:rsidRPr="00676242" w:rsidRDefault="001F4A2B" w:rsidP="009D1F8B">
      <w:pPr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5780A273" w14:textId="77777777" w:rsidR="001B7EC6" w:rsidRPr="00676242" w:rsidRDefault="001B7EC6" w:rsidP="001B7EC6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>お問い合わせ先</w:t>
      </w:r>
      <w:r w:rsidR="00D93282" w:rsidRPr="00676242">
        <w:rPr>
          <w:rFonts w:asciiTheme="majorEastAsia" w:eastAsiaTheme="majorEastAsia" w:hAnsiTheme="majorEastAsia" w:hint="eastAsia"/>
          <w:color w:val="000000" w:themeColor="text1"/>
        </w:rPr>
        <w:t>・提出先</w:t>
      </w:r>
    </w:p>
    <w:p w14:paraId="7CE4FE4D" w14:textId="77777777" w:rsidR="00D93282" w:rsidRPr="00676242" w:rsidRDefault="00E64F23" w:rsidP="001B7EC6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〒４１０－２５９</w:t>
      </w:r>
      <w:r w:rsidR="00D93282" w:rsidRPr="00676242">
        <w:rPr>
          <w:rFonts w:asciiTheme="majorEastAsia" w:eastAsiaTheme="majorEastAsia" w:hAnsiTheme="majorEastAsia" w:hint="eastAsia"/>
          <w:color w:val="000000" w:themeColor="text1"/>
        </w:rPr>
        <w:t>２　伊豆市八幡５００－１</w:t>
      </w:r>
      <w:r w:rsidR="008D0AAB" w:rsidRPr="00676242">
        <w:rPr>
          <w:rFonts w:asciiTheme="majorEastAsia" w:eastAsiaTheme="majorEastAsia" w:hAnsiTheme="majorEastAsia" w:hint="eastAsia"/>
          <w:color w:val="000000" w:themeColor="text1"/>
        </w:rPr>
        <w:t>（中伊豆支所２階）</w:t>
      </w:r>
    </w:p>
    <w:p w14:paraId="77FCB8B8" w14:textId="77777777" w:rsidR="000A0BE7" w:rsidRPr="00676242" w:rsidRDefault="001B7EC6" w:rsidP="00B60CC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伊豆市</w:t>
      </w:r>
      <w:r w:rsidR="00456C52" w:rsidRPr="00676242">
        <w:rPr>
          <w:rFonts w:asciiTheme="majorEastAsia" w:eastAsiaTheme="majorEastAsia" w:hAnsiTheme="majorEastAsia" w:hint="eastAsia"/>
          <w:color w:val="000000" w:themeColor="text1"/>
        </w:rPr>
        <w:t>教育部</w:t>
      </w:r>
      <w:r w:rsidR="00D93282" w:rsidRPr="00676242">
        <w:rPr>
          <w:rFonts w:asciiTheme="majorEastAsia" w:eastAsiaTheme="majorEastAsia" w:hAnsiTheme="majorEastAsia" w:hint="eastAsia"/>
          <w:color w:val="000000" w:themeColor="text1"/>
        </w:rPr>
        <w:t xml:space="preserve">　学校教育</w:t>
      </w:r>
      <w:r w:rsidRPr="00676242">
        <w:rPr>
          <w:rFonts w:asciiTheme="majorEastAsia" w:eastAsiaTheme="majorEastAsia" w:hAnsiTheme="majorEastAsia" w:hint="eastAsia"/>
          <w:color w:val="000000" w:themeColor="text1"/>
        </w:rPr>
        <w:t>課　TEL　０５５８－８３－５４７０</w:t>
      </w:r>
    </w:p>
    <w:p w14:paraId="354768A6" w14:textId="77777777" w:rsidR="00FF3645" w:rsidRPr="00676242" w:rsidRDefault="00FF3645" w:rsidP="00B60CCC">
      <w:pPr>
        <w:pStyle w:val="Web4"/>
        <w:spacing w:after="120" w:line="260" w:lineRule="exact"/>
        <w:ind w:firstLineChars="100" w:firstLine="211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0F86813F" w14:textId="77777777" w:rsidR="00291D14" w:rsidRPr="00676242" w:rsidRDefault="00291D14" w:rsidP="00B60CCC">
      <w:pPr>
        <w:pStyle w:val="Web4"/>
        <w:spacing w:after="120" w:line="260" w:lineRule="exact"/>
        <w:ind w:firstLineChars="100" w:firstLine="211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361918AB" w14:textId="77777777" w:rsidR="00B60CCC" w:rsidRPr="00676242" w:rsidRDefault="00B60CCC" w:rsidP="00B60CCC">
      <w:pPr>
        <w:pStyle w:val="Web4"/>
        <w:spacing w:after="120" w:line="260" w:lineRule="exact"/>
        <w:ind w:firstLineChars="100" w:firstLine="211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676242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1"/>
        </w:rPr>
        <w:t>(裏面)</w:t>
      </w:r>
    </w:p>
    <w:p w14:paraId="7BD4163C" w14:textId="77777777" w:rsidR="0017653C" w:rsidRPr="00676242" w:rsidRDefault="0017653C" w:rsidP="00B60CCC">
      <w:pPr>
        <w:pStyle w:val="Web4"/>
        <w:spacing w:after="120" w:line="260" w:lineRule="exact"/>
        <w:ind w:firstLineChars="200" w:firstLine="482"/>
        <w:rPr>
          <w:rFonts w:ascii="ＭＳ ゴシック" w:eastAsia="ＭＳ ゴシック" w:hAnsi="ＭＳ ゴシック"/>
          <w:b/>
          <w:color w:val="000000" w:themeColor="text1"/>
        </w:rPr>
      </w:pPr>
      <w:r w:rsidRPr="00676242">
        <w:rPr>
          <w:rFonts w:ascii="ＭＳ ゴシック" w:eastAsia="ＭＳ ゴシック" w:hAnsi="ＭＳ ゴシック" w:hint="eastAsia"/>
          <w:b/>
          <w:color w:val="000000" w:themeColor="text1"/>
        </w:rPr>
        <w:t>準要保護の</w:t>
      </w:r>
      <w:r w:rsidR="00EF2F09" w:rsidRPr="00676242">
        <w:rPr>
          <w:rFonts w:ascii="ＭＳ ゴシック" w:eastAsia="ＭＳ ゴシック" w:hAnsi="ＭＳ ゴシック" w:hint="eastAsia"/>
          <w:b/>
          <w:color w:val="000000" w:themeColor="text1"/>
        </w:rPr>
        <w:t>認定基準</w:t>
      </w:r>
    </w:p>
    <w:p w14:paraId="1265EBE5" w14:textId="77777777" w:rsidR="00B60CCC" w:rsidRPr="00676242" w:rsidRDefault="00B60CCC" w:rsidP="00B60CCC">
      <w:pPr>
        <w:pStyle w:val="Web4"/>
        <w:spacing w:after="120" w:line="260" w:lineRule="exact"/>
        <w:ind w:firstLineChars="200" w:firstLine="42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次の基準のいずれかに該当する方で、教育委員会で援助が必要と認めた方</w:t>
      </w:r>
    </w:p>
    <w:p w14:paraId="6B175979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 xml:space="preserve">ア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保護者が障害者、未成年者、寡婦又は寡夫で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市民税の非課税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 xml:space="preserve">世帯　</w:t>
      </w:r>
    </w:p>
    <w:p w14:paraId="79D07A61" w14:textId="77777777" w:rsidR="00B60CCC" w:rsidRPr="00676242" w:rsidRDefault="00B60CCC" w:rsidP="00B60CCC">
      <w:pPr>
        <w:pStyle w:val="Web4"/>
        <w:spacing w:after="120" w:line="260" w:lineRule="exact"/>
        <w:ind w:left="1050" w:hangingChars="500" w:hanging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保護者が障害者手帳をお持ちの方、未成年の方、夫や妻と死別、離婚をして再婚していな</w:t>
      </w:r>
      <w:r w:rsidR="00E64F2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者</w:t>
      </w:r>
    </w:p>
    <w:p w14:paraId="4DF3CC28" w14:textId="77777777" w:rsidR="00B60CCC" w:rsidRPr="00676242" w:rsidRDefault="00B60CCC" w:rsidP="00B60CCC">
      <w:pPr>
        <w:pStyle w:val="Web4"/>
        <w:spacing w:after="120" w:line="260" w:lineRule="exact"/>
        <w:ind w:leftChars="500" w:left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で市民税（均等割・所得割）が課税されない世帯。　</w:t>
      </w:r>
    </w:p>
    <w:p w14:paraId="1CEBEA2F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イ　個人事業税、市民税または固定資産税の減免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2183C3C6" w14:textId="77777777" w:rsidR="00B60CCC" w:rsidRPr="00676242" w:rsidRDefault="00B60CCC" w:rsidP="00B60CCC">
      <w:pPr>
        <w:pStyle w:val="Web4"/>
        <w:spacing w:after="120" w:line="260" w:lineRule="exact"/>
        <w:ind w:left="1050" w:hangingChars="500" w:hanging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個人で事業をしている人にかかる税金、市民税、固定資産税が災害等による被害を受け、納める</w:t>
      </w:r>
    </w:p>
    <w:p w14:paraId="56FA4D55" w14:textId="77777777" w:rsidR="00B60CCC" w:rsidRPr="00676242" w:rsidRDefault="00B60CCC" w:rsidP="00B60CCC">
      <w:pPr>
        <w:pStyle w:val="Web4"/>
        <w:spacing w:after="120" w:line="260" w:lineRule="exact"/>
        <w:ind w:leftChars="500" w:left="105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税金が減額されている世帯</w:t>
      </w:r>
    </w:p>
    <w:p w14:paraId="5B759DE1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ウ　国民年金掛金の減免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4A369F13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前年中の所得が一定基準以下の世帯で、減免されている世帯</w:t>
      </w:r>
    </w:p>
    <w:p w14:paraId="2C8169AE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エ　国民健康保険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税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の減免や徴収の猶予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世帯</w:t>
      </w:r>
    </w:p>
    <w:p w14:paraId="7BC00083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災害、失業等により国民健康保険税を減免されている、徴収を猶予されている世帯</w:t>
      </w:r>
    </w:p>
    <w:p w14:paraId="0FE0ACA9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オ　児童扶養手当の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受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給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(児童手当ではありません)</w:t>
      </w:r>
    </w:p>
    <w:p w14:paraId="394C87AB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一人親家庭などの児童のために支給される手当を受給している</w:t>
      </w:r>
    </w:p>
    <w:p w14:paraId="47FD6E68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 xml:space="preserve">　　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カ　生活保護の停止または廃止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を受けた方</w:t>
      </w:r>
    </w:p>
    <w:p w14:paraId="608169F7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</w:rPr>
        <w:t>    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 xml:space="preserve">キ 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 xml:space="preserve"> </w:t>
      </w:r>
      <w:r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生活福祉資金の貸付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を受けている方</w:t>
      </w:r>
    </w:p>
    <w:p w14:paraId="5FCB0EEE" w14:textId="77777777" w:rsidR="00B60CCC" w:rsidRPr="00676242" w:rsidRDefault="00B60CCC" w:rsidP="00B60CCC">
      <w:pPr>
        <w:pStyle w:val="Web4"/>
        <w:spacing w:after="120" w:line="26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　　　　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社会福祉協議会が低所得者や高齢者、障害者などの生活を経済的に支えるための貸付制度</w:t>
      </w:r>
    </w:p>
    <w:p w14:paraId="0C08B760" w14:textId="77777777" w:rsidR="00B60CCC" w:rsidRPr="00676242" w:rsidRDefault="0035798D" w:rsidP="00B60CCC">
      <w:pPr>
        <w:pStyle w:val="Web4"/>
        <w:spacing w:after="120" w:line="260" w:lineRule="exact"/>
        <w:ind w:firstLineChars="200" w:firstLine="420"/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  <w:u w:val="single"/>
        </w:rPr>
        <w:t>ク　生活保護受給者と</w:t>
      </w:r>
      <w:r w:rsidR="00B60CCC" w:rsidRPr="00676242">
        <w:rPr>
          <w:rFonts w:ascii="ＭＳ ゴシック" w:eastAsia="ＭＳ ゴシック" w:hAnsi="ＭＳ ゴシック"/>
          <w:color w:val="000000" w:themeColor="text1"/>
          <w:sz w:val="21"/>
          <w:szCs w:val="21"/>
          <w:u w:val="single"/>
        </w:rPr>
        <w:t>同程度に経済的に困窮していると認められる方</w:t>
      </w:r>
    </w:p>
    <w:p w14:paraId="456F9B77" w14:textId="77777777" w:rsidR="0035798D" w:rsidRPr="00676242" w:rsidRDefault="0035798D" w:rsidP="0035798D">
      <w:pPr>
        <w:pStyle w:val="Web4"/>
        <w:spacing w:after="120" w:line="260" w:lineRule="exact"/>
        <w:ind w:leftChars="200" w:left="1260" w:hangingChars="400" w:hanging="8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</w:t>
      </w:r>
      <w:r w:rsidR="00D139F9" w:rsidRPr="00676242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　 </w:t>
      </w: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Pr="00676242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職業が不安定（１年間に２回以上転職した者、パートをしている者、日雇い又は内職をしている者、無職の者</w:t>
      </w:r>
      <w:r w:rsidR="00C405A6" w:rsidRPr="00676242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＜育児休業中、病気休業中の者は含まれません＞</w:t>
      </w:r>
      <w:r w:rsidRPr="00676242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）</w:t>
      </w:r>
    </w:p>
    <w:p w14:paraId="68EC8BD4" w14:textId="77777777" w:rsidR="00CE7AF4" w:rsidRDefault="0035798D" w:rsidP="00CE7AF4">
      <w:pPr>
        <w:pStyle w:val="Web4"/>
        <w:spacing w:after="0" w:line="260" w:lineRule="exact"/>
        <w:ind w:leftChars="200" w:left="1140" w:hangingChars="400" w:hanging="72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76242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　　・</w:t>
      </w:r>
      <w:r w:rsidR="00CE7AF4"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生活状態が悪いと認められる者（保護者の所得額が</w:t>
      </w:r>
      <w:r w:rsidR="00CE7AF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生活保護</w:t>
      </w:r>
      <w:r w:rsidR="00CE7AF4"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基準</w:t>
      </w:r>
      <w:r w:rsidR="00CE7AF4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の1.5倍以内、または1.3倍以内の者</w:t>
      </w:r>
    </w:p>
    <w:p w14:paraId="65AC09E8" w14:textId="3CE644DC" w:rsidR="0035798D" w:rsidRPr="00CE7AF4" w:rsidRDefault="00CE7AF4" w:rsidP="00CE7AF4">
      <w:pPr>
        <w:pStyle w:val="Web4"/>
        <w:spacing w:after="120" w:line="260" w:lineRule="exact"/>
        <w:ind w:leftChars="600" w:left="12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B100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家族の状況等を総合的に判断して認定します）</w:t>
      </w:r>
    </w:p>
    <w:p w14:paraId="4CE5BD5D" w14:textId="62F9EBE5" w:rsidR="00B60CCC" w:rsidRPr="00676242" w:rsidRDefault="00B60CCC" w:rsidP="00CE7AF4">
      <w:pPr>
        <w:ind w:firstLineChars="100" w:firstLine="21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676242">
        <w:rPr>
          <w:rFonts w:hint="eastAsia"/>
          <w:color w:val="000000" w:themeColor="text1"/>
        </w:rPr>
        <w:t xml:space="preserve">　　</w:t>
      </w:r>
    </w:p>
    <w:sectPr w:rsidR="00B60CCC" w:rsidRPr="00676242" w:rsidSect="00FD7DE3">
      <w:pgSz w:w="11906" w:h="16838"/>
      <w:pgMar w:top="1701" w:right="90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0414" w14:textId="77777777" w:rsidR="001E7D02" w:rsidRDefault="001E7D02" w:rsidP="001E7D02">
      <w:r>
        <w:separator/>
      </w:r>
    </w:p>
  </w:endnote>
  <w:endnote w:type="continuationSeparator" w:id="0">
    <w:p w14:paraId="1C2A5C2C" w14:textId="77777777" w:rsidR="001E7D02" w:rsidRDefault="001E7D02" w:rsidP="001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D26D" w14:textId="77777777" w:rsidR="001E7D02" w:rsidRDefault="001E7D02" w:rsidP="001E7D02">
      <w:r>
        <w:separator/>
      </w:r>
    </w:p>
  </w:footnote>
  <w:footnote w:type="continuationSeparator" w:id="0">
    <w:p w14:paraId="173A9DD9" w14:textId="77777777" w:rsidR="001E7D02" w:rsidRDefault="001E7D02" w:rsidP="001E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1CA2"/>
    <w:multiLevelType w:val="hybridMultilevel"/>
    <w:tmpl w:val="53DEED3C"/>
    <w:lvl w:ilvl="0" w:tplc="3A986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D4A37"/>
    <w:multiLevelType w:val="hybridMultilevel"/>
    <w:tmpl w:val="703AD486"/>
    <w:lvl w:ilvl="0" w:tplc="C2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118748">
    <w:abstractNumId w:val="0"/>
  </w:num>
  <w:num w:numId="2" w16cid:durableId="147803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42"/>
    <w:rsid w:val="000031DA"/>
    <w:rsid w:val="00042FAF"/>
    <w:rsid w:val="00074EA2"/>
    <w:rsid w:val="000A0BE7"/>
    <w:rsid w:val="000A6D7B"/>
    <w:rsid w:val="000C108B"/>
    <w:rsid w:val="000C3F57"/>
    <w:rsid w:val="00107A2C"/>
    <w:rsid w:val="0011121D"/>
    <w:rsid w:val="0011589C"/>
    <w:rsid w:val="001378E0"/>
    <w:rsid w:val="00145B22"/>
    <w:rsid w:val="0017563A"/>
    <w:rsid w:val="0017653C"/>
    <w:rsid w:val="00191E2B"/>
    <w:rsid w:val="001B7EC6"/>
    <w:rsid w:val="001E7D02"/>
    <w:rsid w:val="001F4A2B"/>
    <w:rsid w:val="001F6CC9"/>
    <w:rsid w:val="00275DF5"/>
    <w:rsid w:val="00291D14"/>
    <w:rsid w:val="00293CA9"/>
    <w:rsid w:val="002E7FAF"/>
    <w:rsid w:val="002F1F72"/>
    <w:rsid w:val="00315209"/>
    <w:rsid w:val="00321E0E"/>
    <w:rsid w:val="003260EB"/>
    <w:rsid w:val="00347719"/>
    <w:rsid w:val="00347D09"/>
    <w:rsid w:val="0035798D"/>
    <w:rsid w:val="00381DD8"/>
    <w:rsid w:val="003D4DBF"/>
    <w:rsid w:val="003E5B1F"/>
    <w:rsid w:val="00405F40"/>
    <w:rsid w:val="00442557"/>
    <w:rsid w:val="00456C52"/>
    <w:rsid w:val="00493840"/>
    <w:rsid w:val="004D0639"/>
    <w:rsid w:val="005444EC"/>
    <w:rsid w:val="0057336D"/>
    <w:rsid w:val="0059698E"/>
    <w:rsid w:val="005E0D23"/>
    <w:rsid w:val="005F5CE4"/>
    <w:rsid w:val="005F61F7"/>
    <w:rsid w:val="00630615"/>
    <w:rsid w:val="00676242"/>
    <w:rsid w:val="00743C62"/>
    <w:rsid w:val="0075505C"/>
    <w:rsid w:val="007C25AE"/>
    <w:rsid w:val="00822642"/>
    <w:rsid w:val="00822B06"/>
    <w:rsid w:val="008361B6"/>
    <w:rsid w:val="0088624F"/>
    <w:rsid w:val="008939DA"/>
    <w:rsid w:val="008C6DA4"/>
    <w:rsid w:val="008D0AAB"/>
    <w:rsid w:val="00951B66"/>
    <w:rsid w:val="0095415D"/>
    <w:rsid w:val="009B4C02"/>
    <w:rsid w:val="009D1F8B"/>
    <w:rsid w:val="00A231E5"/>
    <w:rsid w:val="00A44118"/>
    <w:rsid w:val="00A60B6D"/>
    <w:rsid w:val="00A86045"/>
    <w:rsid w:val="00A9321C"/>
    <w:rsid w:val="00AB42F1"/>
    <w:rsid w:val="00B352FA"/>
    <w:rsid w:val="00B430B5"/>
    <w:rsid w:val="00B5443A"/>
    <w:rsid w:val="00B60CCC"/>
    <w:rsid w:val="00BA3807"/>
    <w:rsid w:val="00BC548E"/>
    <w:rsid w:val="00BE19F1"/>
    <w:rsid w:val="00BF714E"/>
    <w:rsid w:val="00C10220"/>
    <w:rsid w:val="00C405A6"/>
    <w:rsid w:val="00C52DEB"/>
    <w:rsid w:val="00C56D46"/>
    <w:rsid w:val="00C977D7"/>
    <w:rsid w:val="00CE7AF4"/>
    <w:rsid w:val="00CE7C14"/>
    <w:rsid w:val="00D00A66"/>
    <w:rsid w:val="00D10EEF"/>
    <w:rsid w:val="00D13282"/>
    <w:rsid w:val="00D139F9"/>
    <w:rsid w:val="00D14D0D"/>
    <w:rsid w:val="00D41CDB"/>
    <w:rsid w:val="00D47771"/>
    <w:rsid w:val="00D93282"/>
    <w:rsid w:val="00D963D6"/>
    <w:rsid w:val="00DA35B1"/>
    <w:rsid w:val="00DB128B"/>
    <w:rsid w:val="00DB2ACB"/>
    <w:rsid w:val="00DC61B6"/>
    <w:rsid w:val="00DC6DDF"/>
    <w:rsid w:val="00DD301E"/>
    <w:rsid w:val="00DD319B"/>
    <w:rsid w:val="00DF0EAA"/>
    <w:rsid w:val="00DF1972"/>
    <w:rsid w:val="00DF3F65"/>
    <w:rsid w:val="00E25157"/>
    <w:rsid w:val="00E31364"/>
    <w:rsid w:val="00E3429B"/>
    <w:rsid w:val="00E636A1"/>
    <w:rsid w:val="00E64F23"/>
    <w:rsid w:val="00E93197"/>
    <w:rsid w:val="00EB3A63"/>
    <w:rsid w:val="00ED6505"/>
    <w:rsid w:val="00EE1139"/>
    <w:rsid w:val="00EE19AD"/>
    <w:rsid w:val="00EF2F09"/>
    <w:rsid w:val="00EF53EB"/>
    <w:rsid w:val="00F12674"/>
    <w:rsid w:val="00F266CD"/>
    <w:rsid w:val="00F27CC1"/>
    <w:rsid w:val="00FA027A"/>
    <w:rsid w:val="00FA4086"/>
    <w:rsid w:val="00FD7DE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5A72C5D"/>
  <w15:docId w15:val="{1D4FFB81-AC30-45F4-A502-B74E531A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A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D02"/>
  </w:style>
  <w:style w:type="paragraph" w:styleId="a6">
    <w:name w:val="footer"/>
    <w:basedOn w:val="a"/>
    <w:link w:val="a7"/>
    <w:uiPriority w:val="99"/>
    <w:unhideWhenUsed/>
    <w:rsid w:val="001E7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D02"/>
  </w:style>
  <w:style w:type="paragraph" w:customStyle="1" w:styleId="Web4">
    <w:name w:val="標準 (Web)4"/>
    <w:basedOn w:val="a"/>
    <w:rsid w:val="001E7D02"/>
    <w:pPr>
      <w:widowControl/>
      <w:spacing w:after="20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A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6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82DE-3300-423F-8313-10EDB4F7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和代</dc:creator>
  <cp:lastModifiedBy>髙田良子</cp:lastModifiedBy>
  <cp:revision>2</cp:revision>
  <cp:lastPrinted>2018-12-11T06:39:00Z</cp:lastPrinted>
  <dcterms:created xsi:type="dcterms:W3CDTF">2025-10-28T07:31:00Z</dcterms:created>
  <dcterms:modified xsi:type="dcterms:W3CDTF">2025-10-28T07:31:00Z</dcterms:modified>
</cp:coreProperties>
</file>