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C90" w:rsidRPr="002E4F3A" w:rsidRDefault="00262C90" w:rsidP="00D87490">
      <w:pPr>
        <w:jc w:val="center"/>
      </w:pPr>
      <w:r>
        <w:rPr>
          <w:rFonts w:hint="eastAsia"/>
        </w:rPr>
        <w:t>景観形成基準</w:t>
      </w:r>
      <w:r>
        <w:rPr>
          <w:noProof/>
        </w:rPr>
        <mc:AlternateContent>
          <mc:Choice Requires="wps">
            <w:drawing>
              <wp:anchor distT="45720" distB="45720" distL="114300" distR="114300" simplePos="0" relativeHeight="251659264" behindDoc="0" locked="0" layoutInCell="1" allowOverlap="1" wp14:anchorId="4E05592B" wp14:editId="3E3A93DF">
                <wp:simplePos x="0" y="0"/>
                <wp:positionH relativeFrom="margin">
                  <wp:posOffset>3579299</wp:posOffset>
                </wp:positionH>
                <wp:positionV relativeFrom="paragraph">
                  <wp:posOffset>-563245</wp:posOffset>
                </wp:positionV>
                <wp:extent cx="3463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1404620"/>
                        </a:xfrm>
                        <a:prstGeom prst="rect">
                          <a:avLst/>
                        </a:prstGeom>
                        <a:noFill/>
                        <a:ln w="9525">
                          <a:noFill/>
                          <a:miter lim="800000"/>
                          <a:headEnd/>
                          <a:tailEnd/>
                        </a:ln>
                      </wps:spPr>
                      <wps:txbx>
                        <w:txbxContent>
                          <w:p w:rsidR="00262C90" w:rsidRDefault="00262C90" w:rsidP="007B39DE">
                            <w:pPr>
                              <w:ind w:firstLineChars="1000" w:firstLine="2100"/>
                            </w:pPr>
                            <w:r>
                              <w:rPr>
                                <w:rFonts w:hint="eastAsia"/>
                              </w:rPr>
                              <w:t>令和</w:t>
                            </w:r>
                            <w:r w:rsidR="00930D7D">
                              <w:rPr>
                                <w:rFonts w:hint="eastAsia"/>
                              </w:rPr>
                              <w:t>２</w:t>
                            </w:r>
                            <w:r>
                              <w:t>年</w:t>
                            </w:r>
                            <w:r w:rsidR="009642FC">
                              <w:rPr>
                                <w:rFonts w:hint="eastAsia"/>
                              </w:rPr>
                              <w:t>10</w:t>
                            </w:r>
                            <w:r>
                              <w:rPr>
                                <w:rFonts w:hint="eastAsia"/>
                              </w:rPr>
                              <w:t>月</w:t>
                            </w:r>
                            <w:r w:rsidR="007B39DE">
                              <w:rPr>
                                <w:rFonts w:hint="eastAsia"/>
                              </w:rPr>
                              <w:t>30</w:t>
                            </w:r>
                            <w:r>
                              <w:t>日</w:t>
                            </w:r>
                          </w:p>
                          <w:p w:rsidR="00262C90" w:rsidRDefault="00262C90">
                            <w:r>
                              <w:t xml:space="preserve">　</w:t>
                            </w:r>
                            <w:r>
                              <w:rPr>
                                <w:rFonts w:hint="eastAsia"/>
                              </w:rPr>
                              <w:t xml:space="preserve">　</w:t>
                            </w:r>
                            <w:r>
                              <w:t xml:space="preserve">　　　　　　</w:t>
                            </w:r>
                            <w:r>
                              <w:rPr>
                                <w:rFonts w:hint="eastAsia"/>
                              </w:rPr>
                              <w:t>伊豆市</w:t>
                            </w:r>
                            <w:r>
                              <w:t>建設部</w:t>
                            </w:r>
                            <w:r>
                              <w:rPr>
                                <w:rFonts w:hint="eastAsia"/>
                              </w:rPr>
                              <w:t>都市計画課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5592B" id="_x0000_t202" coordsize="21600,21600" o:spt="202" path="m,l,21600r21600,l21600,xe">
                <v:stroke joinstyle="miter"/>
                <v:path gradientshapeok="t" o:connecttype="rect"/>
              </v:shapetype>
              <v:shape id="テキスト ボックス 2" o:spid="_x0000_s1026" type="#_x0000_t202" style="position:absolute;left:0;text-align:left;margin-left:281.85pt;margin-top:-44.35pt;width:272.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" filled="f" stroked="f">
                <v:textbox style="mso-fit-shape-to-text:t">
                  <w:txbxContent>
                    <w:p w:rsidR="00262C90" w:rsidRDefault="00262C90" w:rsidP="007B39DE">
                      <w:pPr>
                        <w:ind w:firstLineChars="1000" w:firstLine="2100"/>
                      </w:pPr>
                      <w:r>
                        <w:rPr>
                          <w:rFonts w:hint="eastAsia"/>
                        </w:rPr>
                        <w:t>令和</w:t>
                      </w:r>
                      <w:r w:rsidR="00930D7D">
                        <w:rPr>
                          <w:rFonts w:hint="eastAsia"/>
                        </w:rPr>
                        <w:t>２</w:t>
                      </w:r>
                      <w:r>
                        <w:t>年</w:t>
                      </w:r>
                      <w:r w:rsidR="009642FC">
                        <w:rPr>
                          <w:rFonts w:hint="eastAsia"/>
                        </w:rPr>
                        <w:t>10</w:t>
                      </w:r>
                      <w:r>
                        <w:rPr>
                          <w:rFonts w:hint="eastAsia"/>
                        </w:rPr>
                        <w:t>月</w:t>
                      </w:r>
                      <w:r w:rsidR="007B39DE">
                        <w:rPr>
                          <w:rFonts w:hint="eastAsia"/>
                        </w:rPr>
                        <w:t>30</w:t>
                      </w:r>
                      <w:r>
                        <w:t>日</w:t>
                      </w:r>
                    </w:p>
                    <w:p w:rsidR="00262C90" w:rsidRDefault="00262C90">
                      <w:r>
                        <w:t xml:space="preserve">　</w:t>
                      </w:r>
                      <w:r>
                        <w:rPr>
                          <w:rFonts w:hint="eastAsia"/>
                        </w:rPr>
                        <w:t xml:space="preserve">　</w:t>
                      </w:r>
                      <w:r>
                        <w:t xml:space="preserve">　　　　　　</w:t>
                      </w:r>
                      <w:r>
                        <w:rPr>
                          <w:rFonts w:hint="eastAsia"/>
                        </w:rPr>
                        <w:t>伊豆市</w:t>
                      </w:r>
                      <w:r>
                        <w:t>建設部</w:t>
                      </w:r>
                      <w:r>
                        <w:rPr>
                          <w:rFonts w:hint="eastAsia"/>
                        </w:rPr>
                        <w:t>都市計画課</w:t>
                      </w:r>
                    </w:p>
                  </w:txbxContent>
                </v:textbox>
                <w10:wrap anchorx="margin"/>
              </v:shape>
            </w:pict>
          </mc:Fallback>
        </mc:AlternateContent>
      </w:r>
      <w:r w:rsidR="002E4F3A">
        <w:rPr>
          <w:rFonts w:hint="eastAsia"/>
        </w:rPr>
        <w:t>対応表</w:t>
      </w:r>
    </w:p>
    <w:p w:rsidR="001D6B04" w:rsidRDefault="00262C90" w:rsidP="00D87490">
      <w:pPr>
        <w:jc w:val="center"/>
      </w:pPr>
      <w:r>
        <w:rPr>
          <w:rFonts w:hint="eastAsia"/>
        </w:rPr>
        <w:t>＜</w:t>
      </w:r>
      <w:r w:rsidR="00FF02C6">
        <w:rPr>
          <w:rFonts w:hint="eastAsia"/>
        </w:rPr>
        <w:t>建築物、工作物の新築（新設）、増築、改築、移転、外観の変更</w:t>
      </w:r>
      <w:r w:rsidR="006A0790">
        <w:rPr>
          <w:rFonts w:hint="eastAsia"/>
        </w:rPr>
        <w:t>（市内全域）</w:t>
      </w:r>
      <w:r>
        <w:rPr>
          <w:rFonts w:hint="eastAsia"/>
        </w:rPr>
        <w:t>＞</w:t>
      </w:r>
    </w:p>
    <w:p w:rsidR="009C2B21" w:rsidRDefault="00383577">
      <w:r w:rsidRPr="00383577">
        <w:tab/>
      </w:r>
    </w:p>
    <w:p w:rsidR="00383577" w:rsidRDefault="009C2B21">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景観形成基準</w:t>
      </w:r>
      <w:bookmarkStart w:id="0" w:name="_GoBack"/>
      <w:bookmarkEnd w:id="0"/>
    </w:p>
    <w:tbl>
      <w:tblPr>
        <w:tblStyle w:val="a3"/>
        <w:tblW w:w="9776" w:type="dxa"/>
        <w:tblLook w:val="04A0" w:firstRow="1" w:lastRow="0" w:firstColumn="1" w:lastColumn="0" w:noHBand="0" w:noVBand="1"/>
      </w:tblPr>
      <w:tblGrid>
        <w:gridCol w:w="988"/>
        <w:gridCol w:w="5811"/>
        <w:gridCol w:w="2977"/>
      </w:tblGrid>
      <w:tr w:rsidR="006A0790" w:rsidTr="00A65AF1">
        <w:tc>
          <w:tcPr>
            <w:tcW w:w="988" w:type="dxa"/>
          </w:tcPr>
          <w:p w:rsidR="006A0790" w:rsidRDefault="009D334A" w:rsidP="009C2B21">
            <w:pPr>
              <w:jc w:val="center"/>
            </w:pPr>
            <w:r>
              <w:rPr>
                <w:rFonts w:hint="eastAsia"/>
              </w:rPr>
              <w:t>項目</w:t>
            </w:r>
          </w:p>
        </w:tc>
        <w:tc>
          <w:tcPr>
            <w:tcW w:w="5811" w:type="dxa"/>
          </w:tcPr>
          <w:p w:rsidR="006A0790" w:rsidRDefault="006A0790" w:rsidP="009C2B21">
            <w:pPr>
              <w:jc w:val="center"/>
            </w:pPr>
            <w:r>
              <w:rPr>
                <w:rFonts w:hint="eastAsia"/>
              </w:rPr>
              <w:t>基準</w:t>
            </w:r>
          </w:p>
        </w:tc>
        <w:tc>
          <w:tcPr>
            <w:tcW w:w="2977" w:type="dxa"/>
          </w:tcPr>
          <w:p w:rsidR="006A0790" w:rsidRDefault="006A0790" w:rsidP="006A0790">
            <w:pPr>
              <w:jc w:val="center"/>
            </w:pPr>
            <w:r>
              <w:rPr>
                <w:rFonts w:hint="eastAsia"/>
              </w:rPr>
              <w:t>対応</w:t>
            </w:r>
          </w:p>
        </w:tc>
      </w:tr>
      <w:tr w:rsidR="006A0790" w:rsidTr="006C5501">
        <w:tc>
          <w:tcPr>
            <w:tcW w:w="988" w:type="dxa"/>
            <w:vAlign w:val="center"/>
          </w:tcPr>
          <w:p w:rsidR="006A0790" w:rsidRDefault="006A0790" w:rsidP="00D87490">
            <w:pPr>
              <w:jc w:val="center"/>
            </w:pPr>
            <w:r>
              <w:rPr>
                <w:rFonts w:hint="eastAsia"/>
              </w:rPr>
              <w:t>配置</w:t>
            </w:r>
          </w:p>
        </w:tc>
        <w:tc>
          <w:tcPr>
            <w:tcW w:w="5811" w:type="dxa"/>
          </w:tcPr>
          <w:p w:rsidR="002E4F3A" w:rsidRDefault="00C74AEE">
            <w:r>
              <w:rPr>
                <w:rFonts w:hint="eastAsia"/>
              </w:rPr>
              <w:t>□</w:t>
            </w:r>
            <w:r w:rsidR="006A0790" w:rsidRPr="00FF02C6">
              <w:rPr>
                <w:rFonts w:hint="eastAsia"/>
              </w:rPr>
              <w:t>【自然公園ゾーン】山稜の近傍では、稜線を乱さないよう</w:t>
            </w:r>
          </w:p>
          <w:p w:rsidR="006A0790" w:rsidRPr="00FF02C6" w:rsidRDefault="006A0790" w:rsidP="002E4F3A">
            <w:pPr>
              <w:ind w:firstLineChars="100" w:firstLine="210"/>
            </w:pPr>
            <w:r w:rsidRPr="00FF02C6">
              <w:rPr>
                <w:rFonts w:hint="eastAsia"/>
              </w:rPr>
              <w:t>尾根から低い位置に配置する。</w:t>
            </w:r>
          </w:p>
        </w:tc>
        <w:tc>
          <w:tcPr>
            <w:tcW w:w="2977" w:type="dxa"/>
          </w:tcPr>
          <w:p w:rsidR="006A0790" w:rsidRDefault="006A0790" w:rsidP="006C5501"/>
        </w:tc>
      </w:tr>
      <w:tr w:rsidR="00FF02C6" w:rsidTr="006C5501">
        <w:tc>
          <w:tcPr>
            <w:tcW w:w="988" w:type="dxa"/>
            <w:vAlign w:val="center"/>
          </w:tcPr>
          <w:p w:rsidR="00FF02C6" w:rsidRPr="009C2B21" w:rsidRDefault="00FF02C6" w:rsidP="00D87490">
            <w:pPr>
              <w:jc w:val="center"/>
            </w:pPr>
            <w:r>
              <w:rPr>
                <w:rFonts w:hint="eastAsia"/>
              </w:rPr>
              <w:t>壁面の位置</w:t>
            </w:r>
          </w:p>
        </w:tc>
        <w:tc>
          <w:tcPr>
            <w:tcW w:w="5811" w:type="dxa"/>
          </w:tcPr>
          <w:p w:rsidR="002E4F3A" w:rsidRDefault="00C74AEE">
            <w:r>
              <w:rPr>
                <w:rFonts w:hint="eastAsia"/>
              </w:rPr>
              <w:t>□</w:t>
            </w:r>
            <w:r w:rsidR="00FF02C6" w:rsidRPr="00FF02C6">
              <w:rPr>
                <w:rFonts w:hint="eastAsia"/>
              </w:rPr>
              <w:t>壁面は、道路からできる限り後退し、歩道状の空間、植栽</w:t>
            </w:r>
          </w:p>
          <w:p w:rsidR="002E4F3A" w:rsidRDefault="00FF02C6" w:rsidP="002E4F3A">
            <w:pPr>
              <w:ind w:firstLineChars="100" w:firstLine="210"/>
            </w:pPr>
            <w:r w:rsidRPr="00FF02C6">
              <w:rPr>
                <w:rFonts w:hint="eastAsia"/>
              </w:rPr>
              <w:t>のための空間の確保などにより、ゆとりや潤いのある空間</w:t>
            </w:r>
          </w:p>
          <w:p w:rsidR="00FF02C6" w:rsidRPr="00FF02C6" w:rsidRDefault="00FF02C6" w:rsidP="002E4F3A">
            <w:pPr>
              <w:ind w:firstLineChars="100" w:firstLine="210"/>
            </w:pPr>
            <w:r w:rsidRPr="00FF02C6">
              <w:rPr>
                <w:rFonts w:hint="eastAsia"/>
              </w:rPr>
              <w:t>の創出に配慮する。</w:t>
            </w:r>
          </w:p>
        </w:tc>
        <w:tc>
          <w:tcPr>
            <w:tcW w:w="2977" w:type="dxa"/>
          </w:tcPr>
          <w:p w:rsidR="00FF02C6" w:rsidRDefault="00FF02C6" w:rsidP="006C5501"/>
        </w:tc>
      </w:tr>
      <w:tr w:rsidR="00CC4AAD" w:rsidTr="006C5501">
        <w:tc>
          <w:tcPr>
            <w:tcW w:w="988" w:type="dxa"/>
            <w:vMerge w:val="restart"/>
            <w:vAlign w:val="center"/>
          </w:tcPr>
          <w:p w:rsidR="00CC4AAD" w:rsidRDefault="00CC4AAD" w:rsidP="00FF02C6">
            <w:pPr>
              <w:jc w:val="center"/>
            </w:pPr>
            <w:r w:rsidRPr="009C2B21">
              <w:rPr>
                <w:rFonts w:hint="eastAsia"/>
              </w:rPr>
              <w:t>高さ</w:t>
            </w:r>
          </w:p>
        </w:tc>
        <w:tc>
          <w:tcPr>
            <w:tcW w:w="5811" w:type="dxa"/>
          </w:tcPr>
          <w:p w:rsidR="002E4F3A" w:rsidRDefault="00C74AEE">
            <w:r>
              <w:rPr>
                <w:rFonts w:hint="eastAsia"/>
              </w:rPr>
              <w:t>□</w:t>
            </w:r>
            <w:r w:rsidR="00CC4AAD" w:rsidRPr="00FF02C6">
              <w:rPr>
                <w:rFonts w:hint="eastAsia"/>
              </w:rPr>
              <w:t>周辺の街並みや自然景観と調和した高さとするよう配慮</w:t>
            </w:r>
          </w:p>
          <w:p w:rsidR="00CC4AAD" w:rsidRPr="00FF02C6" w:rsidRDefault="00CC4AAD" w:rsidP="002E4F3A">
            <w:pPr>
              <w:ind w:firstLineChars="100" w:firstLine="210"/>
            </w:pPr>
            <w:r w:rsidRPr="00FF02C6">
              <w:rPr>
                <w:rFonts w:hint="eastAsia"/>
              </w:rPr>
              <w:t>する。</w:t>
            </w:r>
          </w:p>
        </w:tc>
        <w:tc>
          <w:tcPr>
            <w:tcW w:w="2977" w:type="dxa"/>
            <w:vMerge w:val="restart"/>
          </w:tcPr>
          <w:p w:rsidR="00CC4AAD" w:rsidRDefault="00CC4AAD" w:rsidP="006C5501"/>
        </w:tc>
      </w:tr>
      <w:tr w:rsidR="00CC4AAD" w:rsidTr="00A65AF1">
        <w:tc>
          <w:tcPr>
            <w:tcW w:w="988" w:type="dxa"/>
            <w:vMerge/>
            <w:vAlign w:val="center"/>
          </w:tcPr>
          <w:p w:rsidR="00CC4AAD" w:rsidRDefault="00CC4AAD" w:rsidP="00D87490">
            <w:pPr>
              <w:jc w:val="center"/>
            </w:pPr>
          </w:p>
        </w:tc>
        <w:tc>
          <w:tcPr>
            <w:tcW w:w="5811" w:type="dxa"/>
          </w:tcPr>
          <w:p w:rsidR="002E4F3A" w:rsidRDefault="00C74AEE">
            <w:r>
              <w:rPr>
                <w:rFonts w:hint="eastAsia"/>
              </w:rPr>
              <w:t>□</w:t>
            </w:r>
            <w:r w:rsidR="00CC4AAD" w:rsidRPr="00FF02C6">
              <w:rPr>
                <w:rFonts w:hint="eastAsia"/>
              </w:rPr>
              <w:t>富士山などの良好な眺望を阻害しない高さとするよう配</w:t>
            </w:r>
          </w:p>
          <w:p w:rsidR="00CC4AAD" w:rsidRPr="00FF02C6" w:rsidRDefault="00CC4AAD" w:rsidP="002E4F3A">
            <w:pPr>
              <w:ind w:firstLineChars="100" w:firstLine="210"/>
            </w:pPr>
            <w:r w:rsidRPr="00FF02C6">
              <w:rPr>
                <w:rFonts w:hint="eastAsia"/>
              </w:rPr>
              <w:t>慮する。</w:t>
            </w:r>
          </w:p>
        </w:tc>
        <w:tc>
          <w:tcPr>
            <w:tcW w:w="2977" w:type="dxa"/>
            <w:vMerge/>
          </w:tcPr>
          <w:p w:rsidR="00CC4AAD" w:rsidRDefault="00CC4AAD" w:rsidP="00D87490">
            <w:pPr>
              <w:jc w:val="center"/>
            </w:pPr>
          </w:p>
        </w:tc>
      </w:tr>
      <w:tr w:rsidR="00CC4AAD" w:rsidTr="006C5501">
        <w:tc>
          <w:tcPr>
            <w:tcW w:w="988" w:type="dxa"/>
            <w:vMerge w:val="restart"/>
            <w:vAlign w:val="center"/>
          </w:tcPr>
          <w:p w:rsidR="00CC4AAD" w:rsidRDefault="00CC4AAD" w:rsidP="00D87490">
            <w:pPr>
              <w:jc w:val="center"/>
            </w:pPr>
            <w:r w:rsidRPr="009C2B21">
              <w:rPr>
                <w:rFonts w:hint="eastAsia"/>
              </w:rPr>
              <w:t>形態</w:t>
            </w:r>
          </w:p>
        </w:tc>
        <w:tc>
          <w:tcPr>
            <w:tcW w:w="5811" w:type="dxa"/>
          </w:tcPr>
          <w:p w:rsidR="002E4F3A" w:rsidRDefault="00C74AEE" w:rsidP="00FF02C6">
            <w:r>
              <w:rPr>
                <w:rFonts w:hint="eastAsia"/>
              </w:rPr>
              <w:t>□</w:t>
            </w:r>
            <w:r w:rsidR="00CC4AAD" w:rsidRPr="00FF02C6">
              <w:rPr>
                <w:rFonts w:hint="eastAsia"/>
              </w:rPr>
              <w:t>周辺の街並みや自然景観と調和した形態とし、違和感を与</w:t>
            </w:r>
          </w:p>
          <w:p w:rsidR="00CC4AAD" w:rsidRPr="00FF02C6" w:rsidRDefault="00CC4AAD" w:rsidP="002E4F3A">
            <w:pPr>
              <w:ind w:firstLineChars="100" w:firstLine="210"/>
            </w:pPr>
            <w:r w:rsidRPr="00FF02C6">
              <w:rPr>
                <w:rFonts w:hint="eastAsia"/>
              </w:rPr>
              <w:t>えないよう配慮する。</w:t>
            </w:r>
          </w:p>
        </w:tc>
        <w:tc>
          <w:tcPr>
            <w:tcW w:w="2977" w:type="dxa"/>
            <w:vMerge w:val="restart"/>
          </w:tcPr>
          <w:p w:rsidR="00CC4AAD" w:rsidRDefault="00CC4AAD" w:rsidP="006C5501"/>
        </w:tc>
      </w:tr>
      <w:tr w:rsidR="00CC4AAD" w:rsidTr="00A65AF1">
        <w:tc>
          <w:tcPr>
            <w:tcW w:w="988" w:type="dxa"/>
            <w:vMerge/>
            <w:vAlign w:val="center"/>
          </w:tcPr>
          <w:p w:rsidR="00CC4AAD" w:rsidRPr="009C2B21" w:rsidRDefault="00CC4AAD" w:rsidP="00D87490">
            <w:pPr>
              <w:jc w:val="center"/>
            </w:pPr>
          </w:p>
        </w:tc>
        <w:tc>
          <w:tcPr>
            <w:tcW w:w="5811" w:type="dxa"/>
          </w:tcPr>
          <w:p w:rsidR="002E4F3A" w:rsidRDefault="00C74AEE">
            <w:r>
              <w:rPr>
                <w:rFonts w:hint="eastAsia"/>
              </w:rPr>
              <w:t>□</w:t>
            </w:r>
            <w:r w:rsidR="00CC4AAD" w:rsidRPr="00FF02C6">
              <w:rPr>
                <w:rFonts w:hint="eastAsia"/>
              </w:rPr>
              <w:t>【自然公園ゾーン・森林ゾーン・田園集落ゾーン・海岸ゾ</w:t>
            </w:r>
          </w:p>
          <w:p w:rsidR="002E4F3A" w:rsidRDefault="00CC4AAD" w:rsidP="002E4F3A">
            <w:pPr>
              <w:ind w:firstLineChars="100" w:firstLine="210"/>
            </w:pPr>
            <w:r w:rsidRPr="00FF02C6">
              <w:rPr>
                <w:rFonts w:hint="eastAsia"/>
              </w:rPr>
              <w:t>ーン】屋根は、切妻、寄棟、入母屋、方形など、勾配のあ</w:t>
            </w:r>
          </w:p>
          <w:p w:rsidR="00CC4AAD" w:rsidRPr="00FF02C6" w:rsidRDefault="00CC4AAD" w:rsidP="002E4F3A">
            <w:pPr>
              <w:ind w:firstLineChars="100" w:firstLine="210"/>
            </w:pPr>
            <w:r w:rsidRPr="00FF02C6">
              <w:rPr>
                <w:rFonts w:hint="eastAsia"/>
              </w:rPr>
              <w:t>る形態とするよう配慮する。</w:t>
            </w:r>
          </w:p>
        </w:tc>
        <w:tc>
          <w:tcPr>
            <w:tcW w:w="2977" w:type="dxa"/>
            <w:vMerge/>
          </w:tcPr>
          <w:p w:rsidR="00CC4AAD" w:rsidRDefault="00CC4AAD" w:rsidP="00D87490">
            <w:pPr>
              <w:jc w:val="center"/>
            </w:pPr>
          </w:p>
        </w:tc>
      </w:tr>
      <w:tr w:rsidR="00CC4AAD" w:rsidTr="006C5501">
        <w:tc>
          <w:tcPr>
            <w:tcW w:w="988" w:type="dxa"/>
            <w:vMerge w:val="restart"/>
            <w:vAlign w:val="center"/>
          </w:tcPr>
          <w:p w:rsidR="00CC4AAD" w:rsidRPr="009C2B21" w:rsidRDefault="00CC4AAD" w:rsidP="00D87490">
            <w:pPr>
              <w:jc w:val="center"/>
            </w:pPr>
            <w:r>
              <w:rPr>
                <w:rFonts w:hint="eastAsia"/>
              </w:rPr>
              <w:t>材料</w:t>
            </w:r>
          </w:p>
        </w:tc>
        <w:tc>
          <w:tcPr>
            <w:tcW w:w="5811" w:type="dxa"/>
          </w:tcPr>
          <w:p w:rsidR="002E4F3A" w:rsidRDefault="00C74AEE">
            <w:r>
              <w:rPr>
                <w:rFonts w:hint="eastAsia"/>
              </w:rPr>
              <w:t>□</w:t>
            </w:r>
            <w:r w:rsidR="00CC4AAD" w:rsidRPr="00FF02C6">
              <w:rPr>
                <w:rFonts w:hint="eastAsia"/>
              </w:rPr>
              <w:t>光沢のある材料や反射光の生じる素材を大部分にわたっ</w:t>
            </w:r>
          </w:p>
          <w:p w:rsidR="00CC4AAD" w:rsidRPr="00FF02C6" w:rsidRDefault="00CC4AAD" w:rsidP="002E4F3A">
            <w:pPr>
              <w:ind w:firstLineChars="100" w:firstLine="210"/>
            </w:pPr>
            <w:r w:rsidRPr="00FF02C6">
              <w:rPr>
                <w:rFonts w:hint="eastAsia"/>
              </w:rPr>
              <w:t>て使用しない。</w:t>
            </w:r>
          </w:p>
        </w:tc>
        <w:tc>
          <w:tcPr>
            <w:tcW w:w="2977" w:type="dxa"/>
            <w:vMerge w:val="restart"/>
          </w:tcPr>
          <w:p w:rsidR="00CC4AAD" w:rsidRDefault="00CC4AAD" w:rsidP="006C5501"/>
        </w:tc>
      </w:tr>
      <w:tr w:rsidR="00CC4AAD" w:rsidTr="00A65AF1">
        <w:tc>
          <w:tcPr>
            <w:tcW w:w="988" w:type="dxa"/>
            <w:vMerge/>
            <w:vAlign w:val="center"/>
          </w:tcPr>
          <w:p w:rsidR="00CC4AAD" w:rsidRPr="009C2B21" w:rsidRDefault="00CC4AAD" w:rsidP="00D87490">
            <w:pPr>
              <w:jc w:val="center"/>
            </w:pPr>
          </w:p>
        </w:tc>
        <w:tc>
          <w:tcPr>
            <w:tcW w:w="5811" w:type="dxa"/>
          </w:tcPr>
          <w:p w:rsidR="002E4F3A" w:rsidRDefault="00C74AEE">
            <w:r>
              <w:rPr>
                <w:rFonts w:hint="eastAsia"/>
              </w:rPr>
              <w:t>□</w:t>
            </w:r>
            <w:r w:rsidR="00CC4AAD" w:rsidRPr="00FF02C6">
              <w:rPr>
                <w:rFonts w:hint="eastAsia"/>
              </w:rPr>
              <w:t>木材や石材などの自然素材の活用などにより、周辺の景観</w:t>
            </w:r>
          </w:p>
          <w:p w:rsidR="00CC4AAD" w:rsidRPr="00FF02C6" w:rsidRDefault="00CC4AAD" w:rsidP="002E4F3A">
            <w:pPr>
              <w:ind w:firstLineChars="100" w:firstLine="210"/>
            </w:pPr>
            <w:r w:rsidRPr="00FF02C6">
              <w:rPr>
                <w:rFonts w:hint="eastAsia"/>
              </w:rPr>
              <w:t>との調和に配慮する。</w:t>
            </w:r>
          </w:p>
        </w:tc>
        <w:tc>
          <w:tcPr>
            <w:tcW w:w="2977" w:type="dxa"/>
            <w:vMerge/>
          </w:tcPr>
          <w:p w:rsidR="00CC4AAD" w:rsidRDefault="00CC4AAD" w:rsidP="00D87490">
            <w:pPr>
              <w:jc w:val="center"/>
            </w:pPr>
          </w:p>
        </w:tc>
      </w:tr>
      <w:tr w:rsidR="004F54AD" w:rsidTr="006C5501">
        <w:tc>
          <w:tcPr>
            <w:tcW w:w="988" w:type="dxa"/>
            <w:vMerge w:val="restart"/>
            <w:vAlign w:val="center"/>
          </w:tcPr>
          <w:p w:rsidR="004F54AD" w:rsidRDefault="004F54AD" w:rsidP="00D87490">
            <w:pPr>
              <w:jc w:val="center"/>
            </w:pPr>
            <w:r>
              <w:rPr>
                <w:rFonts w:hint="eastAsia"/>
              </w:rPr>
              <w:t>屋外</w:t>
            </w:r>
          </w:p>
          <w:p w:rsidR="004F54AD" w:rsidRPr="009C2B21" w:rsidRDefault="004F54AD" w:rsidP="00D87490">
            <w:pPr>
              <w:jc w:val="center"/>
            </w:pPr>
            <w:r>
              <w:rPr>
                <w:rFonts w:hint="eastAsia"/>
              </w:rPr>
              <w:t>設備</w:t>
            </w:r>
          </w:p>
        </w:tc>
        <w:tc>
          <w:tcPr>
            <w:tcW w:w="5811" w:type="dxa"/>
          </w:tcPr>
          <w:p w:rsidR="002E4F3A" w:rsidRDefault="00C74AEE">
            <w:r>
              <w:rPr>
                <w:rFonts w:hint="eastAsia"/>
              </w:rPr>
              <w:t>□</w:t>
            </w:r>
            <w:r w:rsidR="004F54AD" w:rsidRPr="00FF02C6">
              <w:rPr>
                <w:rFonts w:hint="eastAsia"/>
              </w:rPr>
              <w:t>外壁または屋外に</w:t>
            </w:r>
            <w:r w:rsidR="004F54AD">
              <w:rPr>
                <w:rFonts w:hint="eastAsia"/>
              </w:rPr>
              <w:t>設ける設備は、道路などの公共施設から</w:t>
            </w:r>
          </w:p>
          <w:p w:rsidR="004F54AD" w:rsidRPr="00FF02C6" w:rsidRDefault="004F54AD" w:rsidP="002E4F3A">
            <w:pPr>
              <w:ind w:leftChars="100" w:left="210"/>
            </w:pPr>
            <w:r>
              <w:rPr>
                <w:rFonts w:hint="eastAsia"/>
              </w:rPr>
              <w:t>見えにくいよう配置する。やむを得ず見える場所に配置する場合、外壁と調和する色調、目隠しなどにより、目立たないよう配慮する。</w:t>
            </w:r>
          </w:p>
        </w:tc>
        <w:tc>
          <w:tcPr>
            <w:tcW w:w="2977" w:type="dxa"/>
          </w:tcPr>
          <w:p w:rsidR="004F54AD" w:rsidRDefault="004F54AD" w:rsidP="006C5501"/>
        </w:tc>
      </w:tr>
      <w:tr w:rsidR="004F54AD" w:rsidTr="006C5501">
        <w:tc>
          <w:tcPr>
            <w:tcW w:w="988" w:type="dxa"/>
            <w:vMerge/>
            <w:vAlign w:val="center"/>
          </w:tcPr>
          <w:p w:rsidR="004F54AD" w:rsidRPr="009C2B21" w:rsidRDefault="004F54AD" w:rsidP="00D87490">
            <w:pPr>
              <w:jc w:val="center"/>
            </w:pPr>
          </w:p>
        </w:tc>
        <w:tc>
          <w:tcPr>
            <w:tcW w:w="5811" w:type="dxa"/>
          </w:tcPr>
          <w:p w:rsidR="002E4F3A" w:rsidRDefault="00C74AEE">
            <w:r>
              <w:rPr>
                <w:rFonts w:hint="eastAsia"/>
              </w:rPr>
              <w:t>□</w:t>
            </w:r>
            <w:r w:rsidR="004F54AD" w:rsidRPr="004F54AD">
              <w:rPr>
                <w:rFonts w:hint="eastAsia"/>
              </w:rPr>
              <w:t>建築物、工作物の屋根、屋上などに太陽電池モジュールを</w:t>
            </w:r>
          </w:p>
          <w:p w:rsidR="004F54AD" w:rsidRPr="004F54AD" w:rsidRDefault="004F54AD" w:rsidP="002E4F3A">
            <w:pPr>
              <w:ind w:leftChars="100" w:left="210"/>
            </w:pPr>
            <w:r w:rsidRPr="004F54AD">
              <w:rPr>
                <w:rFonts w:hint="eastAsia"/>
              </w:rPr>
              <w:t>設置する場合は、色彩は、黒色又は濃紺色若しくは建築物と一体に見える低明度かつ低彩度の目立たない物を使用し、低反射で、できるだけ模様が目立たない物を使用するよう配慮する。</w:t>
            </w:r>
          </w:p>
        </w:tc>
        <w:tc>
          <w:tcPr>
            <w:tcW w:w="2977" w:type="dxa"/>
          </w:tcPr>
          <w:p w:rsidR="004F54AD" w:rsidRDefault="004F54AD" w:rsidP="006C5501"/>
        </w:tc>
      </w:tr>
      <w:tr w:rsidR="004F54AD" w:rsidTr="006C5501">
        <w:tc>
          <w:tcPr>
            <w:tcW w:w="988" w:type="dxa"/>
            <w:vAlign w:val="center"/>
          </w:tcPr>
          <w:p w:rsidR="004F54AD" w:rsidRPr="009C2B21" w:rsidRDefault="004F54AD" w:rsidP="00D87490">
            <w:pPr>
              <w:jc w:val="center"/>
            </w:pPr>
            <w:r>
              <w:rPr>
                <w:rFonts w:hint="eastAsia"/>
              </w:rPr>
              <w:t>擁壁等</w:t>
            </w:r>
          </w:p>
        </w:tc>
        <w:tc>
          <w:tcPr>
            <w:tcW w:w="5811" w:type="dxa"/>
          </w:tcPr>
          <w:p w:rsidR="002E4F3A" w:rsidRDefault="00C74AEE">
            <w:r>
              <w:rPr>
                <w:rFonts w:hint="eastAsia"/>
              </w:rPr>
              <w:t>□</w:t>
            </w:r>
            <w:r w:rsidR="004F54AD">
              <w:rPr>
                <w:rFonts w:hint="eastAsia"/>
              </w:rPr>
              <w:t>長大な擁壁が生じないようにする。やむを得ない場合は、</w:t>
            </w:r>
          </w:p>
          <w:p w:rsidR="004F54AD" w:rsidRPr="004F54AD" w:rsidRDefault="004F54AD" w:rsidP="002E4F3A">
            <w:pPr>
              <w:ind w:firstLineChars="100" w:firstLine="210"/>
            </w:pPr>
            <w:r>
              <w:rPr>
                <w:rFonts w:hint="eastAsia"/>
              </w:rPr>
              <w:t>緑化などにより、周辺の景観と調和するよう配慮する。</w:t>
            </w:r>
          </w:p>
        </w:tc>
        <w:tc>
          <w:tcPr>
            <w:tcW w:w="2977" w:type="dxa"/>
          </w:tcPr>
          <w:p w:rsidR="004F54AD" w:rsidRDefault="004F54AD" w:rsidP="006C5501"/>
        </w:tc>
      </w:tr>
      <w:tr w:rsidR="004F54AD" w:rsidTr="006C5501">
        <w:tc>
          <w:tcPr>
            <w:tcW w:w="988" w:type="dxa"/>
            <w:vAlign w:val="center"/>
          </w:tcPr>
          <w:p w:rsidR="004F54AD" w:rsidRPr="004F54AD" w:rsidRDefault="004F54AD" w:rsidP="00D87490">
            <w:pPr>
              <w:jc w:val="center"/>
              <w:rPr>
                <w:sz w:val="18"/>
                <w:szCs w:val="18"/>
              </w:rPr>
            </w:pPr>
            <w:r w:rsidRPr="004F54AD">
              <w:rPr>
                <w:rFonts w:hint="eastAsia"/>
                <w:sz w:val="18"/>
                <w:szCs w:val="18"/>
              </w:rPr>
              <w:t>駐車場、駐輪場</w:t>
            </w:r>
          </w:p>
        </w:tc>
        <w:tc>
          <w:tcPr>
            <w:tcW w:w="5811" w:type="dxa"/>
          </w:tcPr>
          <w:p w:rsidR="004F54AD" w:rsidRPr="004F54AD" w:rsidRDefault="00C74AEE" w:rsidP="002E4F3A">
            <w:pPr>
              <w:ind w:left="210" w:hangingChars="100" w:hanging="210"/>
            </w:pPr>
            <w:r>
              <w:rPr>
                <w:rFonts w:hint="eastAsia"/>
              </w:rPr>
              <w:t>□</w:t>
            </w:r>
            <w:r w:rsidR="004F54AD">
              <w:rPr>
                <w:rFonts w:hint="eastAsia"/>
              </w:rPr>
              <w:t>駐車場、駐輪場の舗装面、機器類、垣柵は、形態意匠などの工夫により、周辺の景観と調和するよう配慮する。</w:t>
            </w:r>
          </w:p>
        </w:tc>
        <w:tc>
          <w:tcPr>
            <w:tcW w:w="2977" w:type="dxa"/>
          </w:tcPr>
          <w:p w:rsidR="004F54AD" w:rsidRDefault="004F54AD" w:rsidP="006C5501"/>
        </w:tc>
      </w:tr>
      <w:tr w:rsidR="006A0790" w:rsidTr="006C5501">
        <w:tc>
          <w:tcPr>
            <w:tcW w:w="988" w:type="dxa"/>
            <w:vMerge w:val="restart"/>
            <w:vAlign w:val="center"/>
          </w:tcPr>
          <w:p w:rsidR="006A0790" w:rsidRDefault="006A0790" w:rsidP="00D87490">
            <w:pPr>
              <w:jc w:val="center"/>
            </w:pPr>
            <w:r w:rsidRPr="009C2B21">
              <w:rPr>
                <w:rFonts w:hint="eastAsia"/>
              </w:rPr>
              <w:t>色彩</w:t>
            </w:r>
          </w:p>
        </w:tc>
        <w:tc>
          <w:tcPr>
            <w:tcW w:w="5811" w:type="dxa"/>
          </w:tcPr>
          <w:p w:rsidR="006A0790" w:rsidRPr="004F54AD" w:rsidRDefault="00C74AEE" w:rsidP="00A65AF1">
            <w:r>
              <w:rPr>
                <w:rFonts w:hint="eastAsia"/>
              </w:rPr>
              <w:t>□</w:t>
            </w:r>
            <w:r w:rsidR="004F54AD">
              <w:rPr>
                <w:rFonts w:hint="eastAsia"/>
              </w:rPr>
              <w:t>色数は全体で５色以内とする。</w:t>
            </w:r>
          </w:p>
        </w:tc>
        <w:tc>
          <w:tcPr>
            <w:tcW w:w="2977" w:type="dxa"/>
          </w:tcPr>
          <w:p w:rsidR="006A0790" w:rsidRDefault="006A0790" w:rsidP="006C5501"/>
          <w:p w:rsidR="006C5501" w:rsidRDefault="006C5501" w:rsidP="006C5501"/>
        </w:tc>
      </w:tr>
      <w:tr w:rsidR="006A0790" w:rsidTr="006C5501">
        <w:tc>
          <w:tcPr>
            <w:tcW w:w="988" w:type="dxa"/>
            <w:vMerge/>
            <w:vAlign w:val="center"/>
          </w:tcPr>
          <w:p w:rsidR="006A0790" w:rsidRPr="009C2B21" w:rsidRDefault="006A0790" w:rsidP="00D87490">
            <w:pPr>
              <w:jc w:val="center"/>
            </w:pPr>
          </w:p>
        </w:tc>
        <w:tc>
          <w:tcPr>
            <w:tcW w:w="5811" w:type="dxa"/>
          </w:tcPr>
          <w:p w:rsidR="002E4F3A" w:rsidRDefault="00C74AEE" w:rsidP="00A65AF1">
            <w:r>
              <w:rPr>
                <w:rFonts w:hint="eastAsia"/>
              </w:rPr>
              <w:t>□</w:t>
            </w:r>
            <w:r w:rsidR="004F54AD">
              <w:rPr>
                <w:rFonts w:hint="eastAsia"/>
              </w:rPr>
              <w:t>【森林ゾーン・田園集落ゾーン・まちなかゾーン】周辺の</w:t>
            </w:r>
          </w:p>
          <w:p w:rsidR="002E4F3A" w:rsidRDefault="004F54AD" w:rsidP="002E4F3A">
            <w:pPr>
              <w:ind w:firstLineChars="100" w:firstLine="210"/>
            </w:pPr>
            <w:r>
              <w:rPr>
                <w:rFonts w:hint="eastAsia"/>
              </w:rPr>
              <w:t>景観と調和するよう、派手な色彩を控え、できるだけ落ち</w:t>
            </w:r>
          </w:p>
          <w:p w:rsidR="004F54AD" w:rsidRPr="004F54AD" w:rsidRDefault="004F54AD" w:rsidP="002E4F3A">
            <w:pPr>
              <w:ind w:firstLineChars="100" w:firstLine="210"/>
            </w:pPr>
            <w:r>
              <w:rPr>
                <w:rFonts w:hint="eastAsia"/>
              </w:rPr>
              <w:t>着いた色彩を使用する。</w:t>
            </w:r>
          </w:p>
        </w:tc>
        <w:tc>
          <w:tcPr>
            <w:tcW w:w="2977" w:type="dxa"/>
          </w:tcPr>
          <w:p w:rsidR="006A0790" w:rsidRPr="006C5501" w:rsidRDefault="006A0790" w:rsidP="006C5501">
            <w:pPr>
              <w:rPr>
                <w:szCs w:val="21"/>
              </w:rPr>
            </w:pPr>
          </w:p>
        </w:tc>
      </w:tr>
      <w:tr w:rsidR="009D334A" w:rsidTr="00D95FC6">
        <w:tc>
          <w:tcPr>
            <w:tcW w:w="988" w:type="dxa"/>
          </w:tcPr>
          <w:p w:rsidR="009D334A" w:rsidRDefault="009D334A" w:rsidP="009D334A">
            <w:pPr>
              <w:jc w:val="center"/>
            </w:pPr>
            <w:r>
              <w:rPr>
                <w:rFonts w:hint="eastAsia"/>
              </w:rPr>
              <w:lastRenderedPageBreak/>
              <w:t>項目</w:t>
            </w:r>
          </w:p>
        </w:tc>
        <w:tc>
          <w:tcPr>
            <w:tcW w:w="5811" w:type="dxa"/>
          </w:tcPr>
          <w:p w:rsidR="009D334A" w:rsidRDefault="009D334A" w:rsidP="009D334A">
            <w:pPr>
              <w:jc w:val="center"/>
            </w:pPr>
            <w:r>
              <w:rPr>
                <w:rFonts w:hint="eastAsia"/>
              </w:rPr>
              <w:t>基準</w:t>
            </w:r>
          </w:p>
        </w:tc>
        <w:tc>
          <w:tcPr>
            <w:tcW w:w="2977" w:type="dxa"/>
          </w:tcPr>
          <w:p w:rsidR="009D334A" w:rsidRDefault="009D334A" w:rsidP="009D334A">
            <w:pPr>
              <w:jc w:val="center"/>
            </w:pPr>
            <w:r>
              <w:rPr>
                <w:rFonts w:hint="eastAsia"/>
              </w:rPr>
              <w:t>対応</w:t>
            </w:r>
          </w:p>
        </w:tc>
      </w:tr>
      <w:tr w:rsidR="009D334A" w:rsidTr="006C5501">
        <w:tc>
          <w:tcPr>
            <w:tcW w:w="988" w:type="dxa"/>
            <w:vMerge w:val="restart"/>
            <w:vAlign w:val="center"/>
          </w:tcPr>
          <w:p w:rsidR="009D334A" w:rsidRPr="009C2B21" w:rsidRDefault="009D334A" w:rsidP="009D334A">
            <w:pPr>
              <w:jc w:val="center"/>
            </w:pPr>
            <w:r>
              <w:rPr>
                <w:rFonts w:hint="eastAsia"/>
              </w:rPr>
              <w:t>色彩</w:t>
            </w:r>
          </w:p>
        </w:tc>
        <w:tc>
          <w:tcPr>
            <w:tcW w:w="5811" w:type="dxa"/>
          </w:tcPr>
          <w:p w:rsidR="009D334A" w:rsidRDefault="00C74AEE" w:rsidP="009D334A">
            <w:r>
              <w:rPr>
                <w:rFonts w:hint="eastAsia"/>
              </w:rPr>
              <w:t>□</w:t>
            </w:r>
            <w:r w:rsidR="009D334A">
              <w:rPr>
                <w:rFonts w:hint="eastAsia"/>
              </w:rPr>
              <w:t>マンセル値による外壁や屋根の色彩基準。（下記以外）</w:t>
            </w:r>
          </w:p>
        </w:tc>
        <w:tc>
          <w:tcPr>
            <w:tcW w:w="2977" w:type="dxa"/>
          </w:tcPr>
          <w:p w:rsidR="009D334A" w:rsidRDefault="009D334A" w:rsidP="006C5501">
            <w:pPr>
              <w:rPr>
                <w:szCs w:val="21"/>
              </w:rPr>
            </w:pPr>
          </w:p>
          <w:p w:rsidR="006C5501" w:rsidRPr="006C5501" w:rsidRDefault="006C5501" w:rsidP="006C5501">
            <w:pPr>
              <w:rPr>
                <w:szCs w:val="21"/>
              </w:rPr>
            </w:pPr>
          </w:p>
        </w:tc>
      </w:tr>
      <w:tr w:rsidR="009D334A" w:rsidTr="006C5501">
        <w:tc>
          <w:tcPr>
            <w:tcW w:w="988" w:type="dxa"/>
            <w:vMerge/>
            <w:vAlign w:val="center"/>
          </w:tcPr>
          <w:p w:rsidR="009D334A" w:rsidRPr="009C2B21" w:rsidRDefault="009D334A" w:rsidP="009D334A">
            <w:pPr>
              <w:jc w:val="center"/>
            </w:pPr>
          </w:p>
        </w:tc>
        <w:tc>
          <w:tcPr>
            <w:tcW w:w="5811" w:type="dxa"/>
          </w:tcPr>
          <w:p w:rsidR="002E4F3A" w:rsidRDefault="00C74AEE" w:rsidP="009D334A">
            <w:r>
              <w:rPr>
                <w:rFonts w:hint="eastAsia"/>
              </w:rPr>
              <w:t>□</w:t>
            </w:r>
            <w:r w:rsidR="009D334A">
              <w:rPr>
                <w:rFonts w:hint="eastAsia"/>
              </w:rPr>
              <w:t>【自然公園ゾーン・海岸ゾーン】外壁の色彩は、褐色系、</w:t>
            </w:r>
          </w:p>
          <w:p w:rsidR="009D334A" w:rsidRDefault="009D334A" w:rsidP="002E4F3A">
            <w:pPr>
              <w:ind w:firstLineChars="100" w:firstLine="210"/>
            </w:pPr>
            <w:r>
              <w:rPr>
                <w:rFonts w:hint="eastAsia"/>
              </w:rPr>
              <w:t>クリ</w:t>
            </w:r>
            <w:r w:rsidR="005371CA">
              <w:rPr>
                <w:rFonts w:hint="eastAsia"/>
              </w:rPr>
              <w:t>ーム色、灰系色、乳白系色とする。</w:t>
            </w:r>
          </w:p>
        </w:tc>
        <w:tc>
          <w:tcPr>
            <w:tcW w:w="2977" w:type="dxa"/>
          </w:tcPr>
          <w:p w:rsidR="009D334A" w:rsidRPr="006C5501" w:rsidRDefault="009D334A" w:rsidP="006C5501">
            <w:pPr>
              <w:rPr>
                <w:szCs w:val="21"/>
              </w:rPr>
            </w:pPr>
          </w:p>
        </w:tc>
      </w:tr>
      <w:tr w:rsidR="009D334A" w:rsidTr="006C5501">
        <w:tc>
          <w:tcPr>
            <w:tcW w:w="988" w:type="dxa"/>
            <w:vMerge/>
            <w:vAlign w:val="center"/>
          </w:tcPr>
          <w:p w:rsidR="009D334A" w:rsidRPr="009C2B21" w:rsidRDefault="009D334A" w:rsidP="009D334A">
            <w:pPr>
              <w:jc w:val="center"/>
            </w:pPr>
          </w:p>
        </w:tc>
        <w:tc>
          <w:tcPr>
            <w:tcW w:w="5811" w:type="dxa"/>
          </w:tcPr>
          <w:p w:rsidR="002E4F3A" w:rsidRDefault="00C74AEE" w:rsidP="009D334A">
            <w:r>
              <w:rPr>
                <w:rFonts w:hint="eastAsia"/>
              </w:rPr>
              <w:t>□</w:t>
            </w:r>
            <w:r w:rsidR="009D334A">
              <w:rPr>
                <w:rFonts w:hint="eastAsia"/>
              </w:rPr>
              <w:t>【自然公園ゾーン・海岸ゾーン】屋根の色彩は、ダークブ</w:t>
            </w:r>
          </w:p>
          <w:p w:rsidR="009D334A" w:rsidRDefault="009D334A" w:rsidP="002E4F3A">
            <w:pPr>
              <w:ind w:leftChars="100" w:left="210"/>
            </w:pPr>
            <w:r>
              <w:rPr>
                <w:rFonts w:hint="eastAsia"/>
              </w:rPr>
              <w:t>ラウン、灰黒系色、赤錆系色、暗緑系色とする。ただし、和瓦または鋼板を</w:t>
            </w:r>
            <w:r w:rsidR="005371CA">
              <w:rPr>
                <w:rFonts w:hint="eastAsia"/>
              </w:rPr>
              <w:t>用いる場合は、この限りではない。</w:t>
            </w:r>
          </w:p>
        </w:tc>
        <w:tc>
          <w:tcPr>
            <w:tcW w:w="2977" w:type="dxa"/>
          </w:tcPr>
          <w:p w:rsidR="009D334A" w:rsidRPr="006C5501" w:rsidRDefault="009D334A" w:rsidP="006C5501">
            <w:pPr>
              <w:rPr>
                <w:szCs w:val="21"/>
              </w:rPr>
            </w:pPr>
          </w:p>
        </w:tc>
      </w:tr>
    </w:tbl>
    <w:p w:rsidR="007D03B9" w:rsidRDefault="007D03B9"/>
    <w:p w:rsidR="00C5003A" w:rsidRDefault="00C5003A">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781"/>
          </mc:Choice>
          <mc:Fallback>
            <w:t>➁</w:t>
          </mc:Fallback>
        </mc:AlternateContent>
      </w:r>
      <w:r w:rsidR="001A2C54">
        <w:rPr>
          <w:rFonts w:hint="eastAsia"/>
        </w:rPr>
        <w:t>景観</w:t>
      </w:r>
      <w:r>
        <w:rPr>
          <w:rFonts w:hint="eastAsia"/>
        </w:rPr>
        <w:t>配慮事項</w:t>
      </w:r>
    </w:p>
    <w:tbl>
      <w:tblPr>
        <w:tblStyle w:val="a3"/>
        <w:tblW w:w="9776" w:type="dxa"/>
        <w:tblLook w:val="04A0" w:firstRow="1" w:lastRow="0" w:firstColumn="1" w:lastColumn="0" w:noHBand="0" w:noVBand="1"/>
      </w:tblPr>
      <w:tblGrid>
        <w:gridCol w:w="988"/>
        <w:gridCol w:w="5811"/>
        <w:gridCol w:w="2977"/>
      </w:tblGrid>
      <w:tr w:rsidR="00C5003A" w:rsidTr="00A65AF1">
        <w:tc>
          <w:tcPr>
            <w:tcW w:w="988" w:type="dxa"/>
          </w:tcPr>
          <w:p w:rsidR="00C5003A" w:rsidRDefault="00C5003A" w:rsidP="000550EA">
            <w:pPr>
              <w:jc w:val="center"/>
            </w:pPr>
            <w:r>
              <w:rPr>
                <w:rFonts w:hint="eastAsia"/>
              </w:rPr>
              <w:t>項目</w:t>
            </w:r>
          </w:p>
        </w:tc>
        <w:tc>
          <w:tcPr>
            <w:tcW w:w="5811" w:type="dxa"/>
          </w:tcPr>
          <w:p w:rsidR="00C5003A" w:rsidRDefault="00C5003A" w:rsidP="000550EA">
            <w:pPr>
              <w:jc w:val="center"/>
            </w:pPr>
            <w:r>
              <w:rPr>
                <w:rFonts w:hint="eastAsia"/>
              </w:rPr>
              <w:t>配慮事項</w:t>
            </w:r>
          </w:p>
        </w:tc>
        <w:tc>
          <w:tcPr>
            <w:tcW w:w="2977" w:type="dxa"/>
          </w:tcPr>
          <w:p w:rsidR="00C5003A" w:rsidRDefault="00A65AF1" w:rsidP="000550EA">
            <w:pPr>
              <w:jc w:val="center"/>
            </w:pPr>
            <w:r>
              <w:rPr>
                <w:rFonts w:hint="eastAsia"/>
              </w:rPr>
              <w:t>対応</w:t>
            </w:r>
          </w:p>
        </w:tc>
      </w:tr>
      <w:tr w:rsidR="00C5003A" w:rsidRPr="00D87490" w:rsidTr="006C5501">
        <w:tc>
          <w:tcPr>
            <w:tcW w:w="988" w:type="dxa"/>
            <w:vAlign w:val="center"/>
          </w:tcPr>
          <w:p w:rsidR="00C5003A" w:rsidRPr="00C5003A" w:rsidRDefault="00C5003A" w:rsidP="000550EA">
            <w:pPr>
              <w:jc w:val="center"/>
            </w:pPr>
            <w:r w:rsidRPr="00C5003A">
              <w:rPr>
                <w:rFonts w:hint="eastAsia"/>
              </w:rPr>
              <w:t>垣柵等</w:t>
            </w:r>
          </w:p>
        </w:tc>
        <w:tc>
          <w:tcPr>
            <w:tcW w:w="5811" w:type="dxa"/>
          </w:tcPr>
          <w:p w:rsidR="002E4F3A" w:rsidRDefault="00C74AEE" w:rsidP="00CC4AAD">
            <w:r>
              <w:rPr>
                <w:rFonts w:hint="eastAsia"/>
              </w:rPr>
              <w:t>□</w:t>
            </w:r>
            <w:r w:rsidR="00C5003A" w:rsidRPr="00A65AF1">
              <w:rPr>
                <w:rFonts w:hint="eastAsia"/>
              </w:rPr>
              <w:t>垣柵を設ける場合、生け垣の設置、木材や石材の活用、ネ</w:t>
            </w:r>
          </w:p>
          <w:p w:rsidR="002E4F3A" w:rsidRDefault="00C5003A" w:rsidP="002E4F3A">
            <w:pPr>
              <w:ind w:firstLineChars="100" w:firstLine="210"/>
            </w:pPr>
            <w:r w:rsidRPr="00A65AF1">
              <w:rPr>
                <w:rFonts w:hint="eastAsia"/>
              </w:rPr>
              <w:t>ットフェンス前面の植栽、自然物の材質を模したブロック</w:t>
            </w:r>
          </w:p>
          <w:p w:rsidR="00C5003A" w:rsidRPr="00A65AF1" w:rsidRDefault="00C5003A" w:rsidP="002E4F3A">
            <w:pPr>
              <w:ind w:firstLineChars="100" w:firstLine="210"/>
            </w:pPr>
            <w:r w:rsidRPr="00A65AF1">
              <w:rPr>
                <w:rFonts w:hint="eastAsia"/>
              </w:rPr>
              <w:t>積みなどが望ましい。</w:t>
            </w:r>
          </w:p>
        </w:tc>
        <w:tc>
          <w:tcPr>
            <w:tcW w:w="2977" w:type="dxa"/>
          </w:tcPr>
          <w:p w:rsidR="00C5003A" w:rsidRPr="006C5501" w:rsidRDefault="00C5003A" w:rsidP="006C5501">
            <w:pPr>
              <w:rPr>
                <w:szCs w:val="21"/>
              </w:rPr>
            </w:pPr>
          </w:p>
        </w:tc>
      </w:tr>
      <w:tr w:rsidR="00C5003A" w:rsidRPr="00D87490" w:rsidTr="006C5501">
        <w:tc>
          <w:tcPr>
            <w:tcW w:w="988" w:type="dxa"/>
            <w:vAlign w:val="center"/>
          </w:tcPr>
          <w:p w:rsidR="00C5003A" w:rsidRDefault="00C5003A" w:rsidP="000550EA">
            <w:pPr>
              <w:jc w:val="center"/>
            </w:pPr>
            <w:r>
              <w:rPr>
                <w:rFonts w:hint="eastAsia"/>
              </w:rPr>
              <w:t>緑化</w:t>
            </w:r>
          </w:p>
        </w:tc>
        <w:tc>
          <w:tcPr>
            <w:tcW w:w="5811" w:type="dxa"/>
          </w:tcPr>
          <w:p w:rsidR="00C5003A" w:rsidRPr="00A65AF1" w:rsidRDefault="00C74AEE" w:rsidP="00CC4AAD">
            <w:r>
              <w:rPr>
                <w:rFonts w:hint="eastAsia"/>
              </w:rPr>
              <w:t>□</w:t>
            </w:r>
            <w:r w:rsidR="00C5003A" w:rsidRPr="00A65AF1">
              <w:rPr>
                <w:rFonts w:hint="eastAsia"/>
              </w:rPr>
              <w:t>道路などの公共空間に面する場所の緑化に努める。</w:t>
            </w:r>
          </w:p>
        </w:tc>
        <w:tc>
          <w:tcPr>
            <w:tcW w:w="2977" w:type="dxa"/>
          </w:tcPr>
          <w:p w:rsidR="00C5003A" w:rsidRDefault="00C5003A" w:rsidP="006C5501">
            <w:pPr>
              <w:rPr>
                <w:szCs w:val="21"/>
              </w:rPr>
            </w:pPr>
          </w:p>
          <w:p w:rsidR="006C5501" w:rsidRPr="006C5501" w:rsidRDefault="006C5501" w:rsidP="006C5501">
            <w:pPr>
              <w:rPr>
                <w:szCs w:val="21"/>
              </w:rPr>
            </w:pPr>
          </w:p>
        </w:tc>
      </w:tr>
      <w:tr w:rsidR="009D334A" w:rsidRPr="00D87490" w:rsidTr="006C5501">
        <w:tc>
          <w:tcPr>
            <w:tcW w:w="988" w:type="dxa"/>
            <w:vMerge w:val="restart"/>
            <w:vAlign w:val="center"/>
          </w:tcPr>
          <w:p w:rsidR="009D334A" w:rsidRDefault="009D334A" w:rsidP="000550EA">
            <w:pPr>
              <w:jc w:val="center"/>
            </w:pPr>
            <w:r>
              <w:rPr>
                <w:rFonts w:hint="eastAsia"/>
              </w:rPr>
              <w:t>屋外広告物</w:t>
            </w:r>
          </w:p>
        </w:tc>
        <w:tc>
          <w:tcPr>
            <w:tcW w:w="5811" w:type="dxa"/>
          </w:tcPr>
          <w:p w:rsidR="002E4F3A" w:rsidRDefault="00C74AEE" w:rsidP="009D334A">
            <w:r>
              <w:rPr>
                <w:rFonts w:hint="eastAsia"/>
              </w:rPr>
              <w:t>□</w:t>
            </w:r>
            <w:r w:rsidR="009D334A">
              <w:rPr>
                <w:rFonts w:hint="eastAsia"/>
              </w:rPr>
              <w:t>建築物の壁面に自家広告物以外の屋外広告物を設置しな</w:t>
            </w:r>
          </w:p>
          <w:p w:rsidR="009D334A" w:rsidRPr="00A65AF1" w:rsidRDefault="009D334A" w:rsidP="002E4F3A">
            <w:pPr>
              <w:ind w:firstLineChars="100" w:firstLine="210"/>
            </w:pPr>
            <w:r>
              <w:rPr>
                <w:rFonts w:hint="eastAsia"/>
              </w:rPr>
              <w:t>いよう努める。</w:t>
            </w:r>
          </w:p>
        </w:tc>
        <w:tc>
          <w:tcPr>
            <w:tcW w:w="2977" w:type="dxa"/>
          </w:tcPr>
          <w:p w:rsidR="009D334A" w:rsidRPr="006C5501" w:rsidRDefault="009D334A" w:rsidP="006C5501">
            <w:pPr>
              <w:rPr>
                <w:szCs w:val="21"/>
              </w:rPr>
            </w:pPr>
          </w:p>
        </w:tc>
      </w:tr>
      <w:tr w:rsidR="009D334A" w:rsidRPr="00D87490" w:rsidTr="006C5501">
        <w:tc>
          <w:tcPr>
            <w:tcW w:w="988" w:type="dxa"/>
            <w:vMerge/>
            <w:vAlign w:val="center"/>
          </w:tcPr>
          <w:p w:rsidR="009D334A" w:rsidRDefault="009D334A" w:rsidP="000550EA">
            <w:pPr>
              <w:jc w:val="center"/>
            </w:pPr>
          </w:p>
        </w:tc>
        <w:tc>
          <w:tcPr>
            <w:tcW w:w="5811" w:type="dxa"/>
          </w:tcPr>
          <w:p w:rsidR="002E4F3A" w:rsidRDefault="00C74AEE" w:rsidP="009D334A">
            <w:r>
              <w:rPr>
                <w:rFonts w:hint="eastAsia"/>
              </w:rPr>
              <w:t>□</w:t>
            </w:r>
            <w:r w:rsidR="009D334A">
              <w:rPr>
                <w:rFonts w:hint="eastAsia"/>
              </w:rPr>
              <w:t>野立て看板、屋上看板、突出看板の設置を避け、できるだ</w:t>
            </w:r>
          </w:p>
          <w:p w:rsidR="009D334A" w:rsidRPr="009D334A" w:rsidRDefault="009D334A" w:rsidP="002E4F3A">
            <w:pPr>
              <w:ind w:firstLineChars="100" w:firstLine="210"/>
            </w:pPr>
            <w:r>
              <w:rPr>
                <w:rFonts w:hint="eastAsia"/>
              </w:rPr>
              <w:t>け集約化、小規模化に努める。</w:t>
            </w:r>
          </w:p>
        </w:tc>
        <w:tc>
          <w:tcPr>
            <w:tcW w:w="2977" w:type="dxa"/>
          </w:tcPr>
          <w:p w:rsidR="009D334A" w:rsidRPr="006C5501" w:rsidRDefault="009D334A" w:rsidP="006C5501">
            <w:pPr>
              <w:rPr>
                <w:szCs w:val="21"/>
              </w:rPr>
            </w:pPr>
          </w:p>
        </w:tc>
      </w:tr>
      <w:tr w:rsidR="00E72ADA" w:rsidRPr="00D87490" w:rsidTr="006C5501">
        <w:tc>
          <w:tcPr>
            <w:tcW w:w="988" w:type="dxa"/>
            <w:vMerge/>
            <w:vAlign w:val="center"/>
          </w:tcPr>
          <w:p w:rsidR="00E72ADA" w:rsidRDefault="00E72ADA" w:rsidP="000550EA">
            <w:pPr>
              <w:jc w:val="center"/>
            </w:pPr>
          </w:p>
        </w:tc>
        <w:tc>
          <w:tcPr>
            <w:tcW w:w="5811" w:type="dxa"/>
          </w:tcPr>
          <w:p w:rsidR="00E72ADA" w:rsidRDefault="00E72ADA" w:rsidP="009D334A">
            <w:r>
              <w:rPr>
                <w:rFonts w:hint="eastAsia"/>
              </w:rPr>
              <w:t>□屋外広告物の高さ、形態、色彩、意匠は、建築物、周辺の</w:t>
            </w:r>
          </w:p>
          <w:p w:rsidR="00E72ADA" w:rsidRPr="00A65AF1" w:rsidRDefault="00E72ADA" w:rsidP="002E4F3A">
            <w:pPr>
              <w:ind w:firstLineChars="100" w:firstLine="210"/>
            </w:pPr>
            <w:r>
              <w:rPr>
                <w:rFonts w:hint="eastAsia"/>
              </w:rPr>
              <w:t>景観と調和するよう努める。</w:t>
            </w:r>
          </w:p>
        </w:tc>
        <w:tc>
          <w:tcPr>
            <w:tcW w:w="2977" w:type="dxa"/>
            <w:vMerge w:val="restart"/>
          </w:tcPr>
          <w:p w:rsidR="00E72ADA" w:rsidRPr="006C5501" w:rsidRDefault="00E72ADA" w:rsidP="006C5501">
            <w:pPr>
              <w:rPr>
                <w:szCs w:val="21"/>
              </w:rPr>
            </w:pPr>
          </w:p>
        </w:tc>
      </w:tr>
      <w:tr w:rsidR="00E72ADA" w:rsidRPr="00D87490" w:rsidTr="00A65AF1">
        <w:tc>
          <w:tcPr>
            <w:tcW w:w="988" w:type="dxa"/>
            <w:vMerge/>
            <w:vAlign w:val="center"/>
          </w:tcPr>
          <w:p w:rsidR="00E72ADA" w:rsidRDefault="00E72ADA" w:rsidP="000550EA">
            <w:pPr>
              <w:jc w:val="center"/>
            </w:pPr>
          </w:p>
        </w:tc>
        <w:tc>
          <w:tcPr>
            <w:tcW w:w="5811" w:type="dxa"/>
          </w:tcPr>
          <w:p w:rsidR="00E72ADA" w:rsidRDefault="00E72ADA" w:rsidP="009D334A">
            <w:r>
              <w:rPr>
                <w:rFonts w:hint="eastAsia"/>
              </w:rPr>
              <w:t>□【自然公園ゾーン・森林ゾーン・田園集落ゾーン・海岸ゾ</w:t>
            </w:r>
          </w:p>
          <w:p w:rsidR="00E72ADA" w:rsidRDefault="00E72ADA" w:rsidP="002E4F3A">
            <w:pPr>
              <w:ind w:firstLineChars="100" w:firstLine="210"/>
            </w:pPr>
            <w:r>
              <w:rPr>
                <w:rFonts w:hint="eastAsia"/>
              </w:rPr>
              <w:t>ーン】屋外広告物の地は、自然素材またはダークブラウン</w:t>
            </w:r>
          </w:p>
          <w:p w:rsidR="00E72ADA" w:rsidRDefault="00E72ADA" w:rsidP="002E4F3A">
            <w:pPr>
              <w:ind w:firstLineChars="100" w:firstLine="210"/>
            </w:pPr>
            <w:r>
              <w:rPr>
                <w:rFonts w:hint="eastAsia"/>
              </w:rPr>
              <w:t>を使用し、全体で３色以内となるよう努める。</w:t>
            </w:r>
          </w:p>
        </w:tc>
        <w:tc>
          <w:tcPr>
            <w:tcW w:w="2977" w:type="dxa"/>
            <w:vMerge/>
            <w:vAlign w:val="center"/>
          </w:tcPr>
          <w:p w:rsidR="00E72ADA" w:rsidRDefault="00E72ADA" w:rsidP="000550EA">
            <w:pPr>
              <w:rPr>
                <w:sz w:val="32"/>
                <w:szCs w:val="32"/>
              </w:rPr>
            </w:pPr>
          </w:p>
        </w:tc>
      </w:tr>
    </w:tbl>
    <w:p w:rsidR="00383577" w:rsidRDefault="00262C90" w:rsidP="00C5003A">
      <w:r>
        <w:rPr>
          <w:rFonts w:hint="eastAsia"/>
        </w:rPr>
        <w:t>注）</w:t>
      </w:r>
      <w:r w:rsidR="007D03B9">
        <w:rPr>
          <w:rFonts w:hint="eastAsia"/>
        </w:rPr>
        <w:t>周辺の土地利用状況、周辺景観の状況</w:t>
      </w:r>
      <w:r w:rsidR="00A65AF1">
        <w:rPr>
          <w:rFonts w:hint="eastAsia"/>
        </w:rPr>
        <w:t>等</w:t>
      </w:r>
      <w:r w:rsidR="007D03B9">
        <w:rPr>
          <w:rFonts w:hint="eastAsia"/>
        </w:rPr>
        <w:t>に応じて、より効果的な配慮方法を工夫してください。</w:t>
      </w:r>
    </w:p>
    <w:sectPr w:rsidR="00383577" w:rsidSect="006C5501">
      <w:pgSz w:w="11906" w:h="16838"/>
      <w:pgMar w:top="113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90" w:rsidRDefault="00262C90" w:rsidP="00262C90">
      <w:r>
        <w:separator/>
      </w:r>
    </w:p>
  </w:endnote>
  <w:endnote w:type="continuationSeparator" w:id="0">
    <w:p w:rsidR="00262C90" w:rsidRDefault="00262C90" w:rsidP="0026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90" w:rsidRDefault="00262C90" w:rsidP="00262C90">
      <w:r>
        <w:separator/>
      </w:r>
    </w:p>
  </w:footnote>
  <w:footnote w:type="continuationSeparator" w:id="0">
    <w:p w:rsidR="00262C90" w:rsidRDefault="00262C90" w:rsidP="00262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77"/>
    <w:rsid w:val="001A2C54"/>
    <w:rsid w:val="001D6B04"/>
    <w:rsid w:val="00262C90"/>
    <w:rsid w:val="002E4F3A"/>
    <w:rsid w:val="00383577"/>
    <w:rsid w:val="004F3037"/>
    <w:rsid w:val="004F54AD"/>
    <w:rsid w:val="005371CA"/>
    <w:rsid w:val="006A0790"/>
    <w:rsid w:val="006B117D"/>
    <w:rsid w:val="006C5501"/>
    <w:rsid w:val="007B39DE"/>
    <w:rsid w:val="007D03B9"/>
    <w:rsid w:val="00930D7D"/>
    <w:rsid w:val="009642FC"/>
    <w:rsid w:val="009C2B21"/>
    <w:rsid w:val="009D334A"/>
    <w:rsid w:val="00A65AF1"/>
    <w:rsid w:val="00B15BAD"/>
    <w:rsid w:val="00C011E4"/>
    <w:rsid w:val="00C5003A"/>
    <w:rsid w:val="00C74AEE"/>
    <w:rsid w:val="00CC4AAD"/>
    <w:rsid w:val="00D87490"/>
    <w:rsid w:val="00E72ADA"/>
    <w:rsid w:val="00FF0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FF06E0"/>
  <w15:chartTrackingRefBased/>
  <w15:docId w15:val="{2B64B401-DB3F-48CD-AE78-8E1767CA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15B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15BAD"/>
    <w:rPr>
      <w:rFonts w:asciiTheme="majorHAnsi" w:eastAsiaTheme="majorEastAsia" w:hAnsiTheme="majorHAnsi" w:cstheme="majorBidi"/>
      <w:sz w:val="18"/>
      <w:szCs w:val="18"/>
    </w:rPr>
  </w:style>
  <w:style w:type="paragraph" w:styleId="a6">
    <w:name w:val="header"/>
    <w:basedOn w:val="a"/>
    <w:link w:val="a7"/>
    <w:uiPriority w:val="99"/>
    <w:unhideWhenUsed/>
    <w:rsid w:val="00262C90"/>
    <w:pPr>
      <w:tabs>
        <w:tab w:val="center" w:pos="4252"/>
        <w:tab w:val="right" w:pos="8504"/>
      </w:tabs>
      <w:snapToGrid w:val="0"/>
    </w:pPr>
  </w:style>
  <w:style w:type="character" w:customStyle="1" w:styleId="a7">
    <w:name w:val="ヘッダー (文字)"/>
    <w:basedOn w:val="a0"/>
    <w:link w:val="a6"/>
    <w:uiPriority w:val="99"/>
    <w:rsid w:val="00262C90"/>
  </w:style>
  <w:style w:type="paragraph" w:styleId="a8">
    <w:name w:val="footer"/>
    <w:basedOn w:val="a"/>
    <w:link w:val="a9"/>
    <w:uiPriority w:val="99"/>
    <w:unhideWhenUsed/>
    <w:rsid w:val="00262C90"/>
    <w:pPr>
      <w:tabs>
        <w:tab w:val="center" w:pos="4252"/>
        <w:tab w:val="right" w:pos="8504"/>
      </w:tabs>
      <w:snapToGrid w:val="0"/>
    </w:pPr>
  </w:style>
  <w:style w:type="character" w:customStyle="1" w:styleId="a9">
    <w:name w:val="フッター (文字)"/>
    <w:basedOn w:val="a0"/>
    <w:link w:val="a8"/>
    <w:uiPriority w:val="99"/>
    <w:rsid w:val="00262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90636-E68E-4302-B77C-A55876B1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三須 博之</dc:creator>
  <cp:keywords/>
  <dc:description/>
  <cp:lastModifiedBy>三須 博之</cp:lastModifiedBy>
  <cp:revision>8</cp:revision>
  <cp:lastPrinted>2020-10-09T03:28:00Z</cp:lastPrinted>
  <dcterms:created xsi:type="dcterms:W3CDTF">2020-09-30T06:06:00Z</dcterms:created>
  <dcterms:modified xsi:type="dcterms:W3CDTF">2020-10-09T03:28:00Z</dcterms:modified>
</cp:coreProperties>
</file>